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813FA9" w14:textId="2DBC108E" w:rsidR="0084195D" w:rsidRPr="00477E52" w:rsidRDefault="00940E9C" w:rsidP="00477E52">
      <w:pPr>
        <w:spacing w:after="0"/>
        <w:jc w:val="both"/>
        <w:rPr>
          <w:rFonts w:ascii="Tahoma" w:eastAsia="Times New Roman" w:hAnsi="Tahoma" w:cs="Tahoma"/>
        </w:rPr>
      </w:pPr>
      <w:bookmarkStart w:id="0" w:name="X4b13ad97db5e245575ce051af1265e84bfb4e67"/>
      <w:r w:rsidRPr="00477E52">
        <w:rPr>
          <w:rFonts w:ascii="Tahoma" w:eastAsia="Times New Roman" w:hAnsi="Tahoma" w:cs="Tahoma"/>
          <w:noProof/>
        </w:rPr>
        <w:drawing>
          <wp:anchor distT="0" distB="0" distL="114300" distR="114300" simplePos="0" relativeHeight="251660288" behindDoc="0" locked="0" layoutInCell="1" allowOverlap="1" wp14:anchorId="782276AC" wp14:editId="6D506F9C">
            <wp:simplePos x="0" y="0"/>
            <wp:positionH relativeFrom="column">
              <wp:posOffset>1931359</wp:posOffset>
            </wp:positionH>
            <wp:positionV relativeFrom="paragraph">
              <wp:posOffset>220</wp:posOffset>
            </wp:positionV>
            <wp:extent cx="2195830" cy="632460"/>
            <wp:effectExtent l="0" t="0" r="1270" b="2540"/>
            <wp:wrapThrough wrapText="bothSides">
              <wp:wrapPolygon edited="0">
                <wp:start x="125" y="0"/>
                <wp:lineTo x="0" y="1301"/>
                <wp:lineTo x="0" y="21253"/>
                <wp:lineTo x="10369" y="21253"/>
                <wp:lineTo x="10369" y="20819"/>
                <wp:lineTo x="21488" y="17783"/>
                <wp:lineTo x="21488" y="1301"/>
                <wp:lineTo x="15741" y="0"/>
                <wp:lineTo x="125"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NRS_Official-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95830" cy="632460"/>
                    </a:xfrm>
                    <a:prstGeom prst="rect">
                      <a:avLst/>
                    </a:prstGeom>
                  </pic:spPr>
                </pic:pic>
              </a:graphicData>
            </a:graphic>
            <wp14:sizeRelH relativeFrom="page">
              <wp14:pctWidth>0</wp14:pctWidth>
            </wp14:sizeRelH>
            <wp14:sizeRelV relativeFrom="page">
              <wp14:pctHeight>0</wp14:pctHeight>
            </wp14:sizeRelV>
          </wp:anchor>
        </w:drawing>
      </w:r>
      <w:r w:rsidR="00112718" w:rsidRPr="00477E52">
        <w:rPr>
          <w:rFonts w:ascii="Tahoma" w:eastAsia="Times New Roman" w:hAnsi="Tahoma" w:cs="Tahoma"/>
        </w:rPr>
        <w:t xml:space="preserve">                                 </w:t>
      </w:r>
      <w:r w:rsidR="00D62DB3" w:rsidRPr="00477E52">
        <w:rPr>
          <w:rFonts w:ascii="Tahoma" w:eastAsia="Times New Roman" w:hAnsi="Tahoma" w:cs="Tahoma"/>
        </w:rPr>
        <w:t xml:space="preserve">          </w:t>
      </w:r>
      <w:r w:rsidR="00112718" w:rsidRPr="00477E52">
        <w:rPr>
          <w:rFonts w:ascii="Tahoma" w:eastAsia="Times New Roman" w:hAnsi="Tahoma" w:cs="Tahoma"/>
        </w:rPr>
        <w:t xml:space="preserve"> </w:t>
      </w:r>
    </w:p>
    <w:p w14:paraId="37304E41" w14:textId="1C67DAC3" w:rsidR="00477E52" w:rsidRDefault="00477E52" w:rsidP="00477E52">
      <w:pPr>
        <w:spacing w:after="0"/>
        <w:jc w:val="center"/>
        <w:rPr>
          <w:rFonts w:ascii="Tahoma" w:eastAsia="Times New Roman" w:hAnsi="Tahoma" w:cs="Tahoma"/>
          <w:b/>
        </w:rPr>
      </w:pPr>
    </w:p>
    <w:p w14:paraId="79C814C5" w14:textId="77777777" w:rsidR="00477E52" w:rsidRDefault="00477E52" w:rsidP="00477E52">
      <w:pPr>
        <w:spacing w:after="0"/>
        <w:jc w:val="both"/>
        <w:rPr>
          <w:rFonts w:ascii="Tahoma" w:eastAsia="Times New Roman" w:hAnsi="Tahoma" w:cs="Tahoma"/>
          <w:b/>
        </w:rPr>
      </w:pPr>
    </w:p>
    <w:p w14:paraId="7B5B5B81" w14:textId="77777777" w:rsidR="00940E9C" w:rsidRDefault="00940E9C" w:rsidP="00477E52">
      <w:pPr>
        <w:spacing w:after="0"/>
        <w:jc w:val="center"/>
        <w:rPr>
          <w:rFonts w:ascii="Tahoma" w:eastAsia="Times New Roman" w:hAnsi="Tahoma" w:cs="Tahoma"/>
          <w:b/>
        </w:rPr>
      </w:pPr>
    </w:p>
    <w:p w14:paraId="22131CD4" w14:textId="597512B4" w:rsidR="0084195D" w:rsidRPr="00477E52" w:rsidRDefault="0084195D" w:rsidP="00477E52">
      <w:pPr>
        <w:spacing w:after="0"/>
        <w:jc w:val="center"/>
        <w:rPr>
          <w:rFonts w:ascii="Tahoma" w:eastAsia="Times New Roman" w:hAnsi="Tahoma" w:cs="Tahoma"/>
          <w:b/>
        </w:rPr>
      </w:pPr>
      <w:r w:rsidRPr="00477E52">
        <w:rPr>
          <w:rFonts w:ascii="Tahoma" w:eastAsia="Times New Roman" w:hAnsi="Tahoma" w:cs="Tahoma"/>
          <w:b/>
        </w:rPr>
        <w:t>NIGERIA REVENUE SERVICE</w:t>
      </w:r>
    </w:p>
    <w:p w14:paraId="5245B2CD" w14:textId="77777777" w:rsidR="0084195D" w:rsidRPr="00477E52" w:rsidRDefault="0084195D" w:rsidP="00477E52">
      <w:pPr>
        <w:spacing w:after="0" w:line="259" w:lineRule="auto"/>
        <w:jc w:val="center"/>
        <w:rPr>
          <w:rFonts w:ascii="Tahoma" w:eastAsia="Times New Roman" w:hAnsi="Tahoma" w:cs="Tahoma"/>
          <w:b/>
          <w:bCs/>
        </w:rPr>
      </w:pPr>
      <w:r w:rsidRPr="00477E52">
        <w:rPr>
          <w:rFonts w:ascii="Tahoma" w:eastAsia="Times New Roman" w:hAnsi="Tahoma" w:cs="Tahoma"/>
          <w:b/>
          <w:bCs/>
        </w:rPr>
        <w:t>PLOT 1241, KUR MOHAMMED AVENUE, CENTRAL AREA, ABU</w:t>
      </w:r>
      <w:r w:rsidRPr="00477E52">
        <w:rPr>
          <w:rFonts w:ascii="Tahoma" w:eastAsia="Times New Roman" w:hAnsi="Tahoma" w:cs="Tahoma"/>
          <w:b/>
          <w:bCs/>
          <w:w w:val="99"/>
        </w:rPr>
        <w:t>J</w:t>
      </w:r>
      <w:r w:rsidRPr="00477E52">
        <w:rPr>
          <w:rFonts w:ascii="Tahoma" w:eastAsia="Times New Roman" w:hAnsi="Tahoma" w:cs="Tahoma"/>
          <w:b/>
          <w:bCs/>
        </w:rPr>
        <w:t>A</w:t>
      </w:r>
      <w:r w:rsidRPr="00477E52">
        <w:rPr>
          <w:rFonts w:ascii="Tahoma" w:eastAsia="Times New Roman" w:hAnsi="Tahoma" w:cs="Tahoma"/>
          <w:b/>
          <w:bCs/>
          <w:w w:val="99"/>
        </w:rPr>
        <w:t>,</w:t>
      </w:r>
      <w:r w:rsidRPr="00477E52">
        <w:rPr>
          <w:rFonts w:ascii="Tahoma" w:eastAsia="Times New Roman" w:hAnsi="Tahoma" w:cs="Tahoma"/>
          <w:b/>
          <w:bCs/>
        </w:rPr>
        <w:t xml:space="preserve"> N</w:t>
      </w:r>
      <w:r w:rsidRPr="00477E52">
        <w:rPr>
          <w:rFonts w:ascii="Tahoma" w:eastAsia="Times New Roman" w:hAnsi="Tahoma" w:cs="Tahoma"/>
          <w:b/>
          <w:bCs/>
          <w:w w:val="99"/>
        </w:rPr>
        <w:t>I</w:t>
      </w:r>
      <w:r w:rsidRPr="00477E52">
        <w:rPr>
          <w:rFonts w:ascii="Tahoma" w:eastAsia="Times New Roman" w:hAnsi="Tahoma" w:cs="Tahoma"/>
          <w:b/>
          <w:bCs/>
          <w:spacing w:val="1"/>
        </w:rPr>
        <w:t>G</w:t>
      </w:r>
      <w:r w:rsidRPr="00477E52">
        <w:rPr>
          <w:rFonts w:ascii="Tahoma" w:eastAsia="Times New Roman" w:hAnsi="Tahoma" w:cs="Tahoma"/>
          <w:b/>
          <w:bCs/>
        </w:rPr>
        <w:t>ER</w:t>
      </w:r>
      <w:r w:rsidRPr="00477E52">
        <w:rPr>
          <w:rFonts w:ascii="Tahoma" w:eastAsia="Times New Roman" w:hAnsi="Tahoma" w:cs="Tahoma"/>
          <w:b/>
          <w:bCs/>
          <w:w w:val="99"/>
        </w:rPr>
        <w:t>I</w:t>
      </w:r>
      <w:r w:rsidRPr="00477E52">
        <w:rPr>
          <w:rFonts w:ascii="Tahoma" w:eastAsia="Times New Roman" w:hAnsi="Tahoma" w:cs="Tahoma"/>
          <w:b/>
          <w:bCs/>
        </w:rPr>
        <w:t>A</w:t>
      </w:r>
    </w:p>
    <w:p w14:paraId="56E94EBE" w14:textId="03F8099D" w:rsidR="0084195D" w:rsidRPr="00477E52" w:rsidRDefault="0084195D" w:rsidP="00477E52">
      <w:pPr>
        <w:pStyle w:val="Heading1"/>
        <w:spacing w:line="276" w:lineRule="auto"/>
        <w:jc w:val="both"/>
        <w:rPr>
          <w:rFonts w:ascii="Tahoma" w:hAnsi="Tahoma" w:cs="Tahoma"/>
          <w:sz w:val="24"/>
          <w:szCs w:val="24"/>
        </w:rPr>
      </w:pPr>
      <w:r w:rsidRPr="00477E52">
        <w:rPr>
          <w:rFonts w:ascii="Tahoma" w:eastAsia="Times New Roman" w:hAnsi="Tahoma" w:cs="Tahoma"/>
          <w:noProof/>
          <w:color w:val="auto"/>
          <w:sz w:val="24"/>
          <w:szCs w:val="24"/>
          <w:lang w:eastAsia="en-GB"/>
        </w:rPr>
        <mc:AlternateContent>
          <mc:Choice Requires="wps">
            <w:drawing>
              <wp:anchor distT="0" distB="0" distL="114300" distR="114300" simplePos="0" relativeHeight="251659264" behindDoc="0" locked="0" layoutInCell="1" allowOverlap="1" wp14:anchorId="051B920F" wp14:editId="0DBEFB21">
                <wp:simplePos x="0" y="0"/>
                <wp:positionH relativeFrom="column">
                  <wp:posOffset>12700</wp:posOffset>
                </wp:positionH>
                <wp:positionV relativeFrom="paragraph">
                  <wp:posOffset>120384</wp:posOffset>
                </wp:positionV>
                <wp:extent cx="6289675" cy="717550"/>
                <wp:effectExtent l="0" t="0" r="15875" b="254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9675" cy="717550"/>
                        </a:xfrm>
                        <a:prstGeom prst="rect">
                          <a:avLst/>
                        </a:prstGeom>
                        <a:solidFill>
                          <a:sysClr val="windowText" lastClr="000000">
                            <a:lumMod val="65000"/>
                            <a:lumOff val="35000"/>
                          </a:sysClr>
                        </a:solidFill>
                        <a:ln w="19050" cap="flat" cmpd="sng" algn="ctr">
                          <a:solidFill>
                            <a:srgbClr val="156082">
                              <a:shade val="50000"/>
                            </a:srgbClr>
                          </a:solidFill>
                          <a:prstDash val="solid"/>
                          <a:miter lim="800000"/>
                        </a:ln>
                        <a:effectLst/>
                      </wps:spPr>
                      <wps:txbx>
                        <w:txbxContent>
                          <w:p w14:paraId="3C67ACF0" w14:textId="77777777" w:rsidR="0084195D" w:rsidRPr="00756246" w:rsidRDefault="0084195D" w:rsidP="0084195D">
                            <w:pPr>
                              <w:jc w:val="center"/>
                              <w:rPr>
                                <w:rFonts w:ascii="Arial" w:hAnsi="Arial"/>
                                <w:b/>
                                <w:color w:val="FFFFFF" w:themeColor="background1"/>
                                <w:sz w:val="20"/>
                                <w:szCs w:val="20"/>
                              </w:rPr>
                            </w:pPr>
                            <w:r w:rsidRPr="00756246">
                              <w:rPr>
                                <w:rFonts w:ascii="Arial" w:hAnsi="Arial"/>
                                <w:b/>
                                <w:color w:val="FFFFFF" w:themeColor="background1"/>
                                <w:sz w:val="20"/>
                                <w:szCs w:val="20"/>
                              </w:rPr>
                              <w:t>INFORMATION CIRCULAR</w:t>
                            </w:r>
                          </w:p>
                          <w:p w14:paraId="70624456" w14:textId="2FC24C4D" w:rsidR="0084195D" w:rsidRPr="00756246" w:rsidRDefault="0084195D" w:rsidP="0084195D">
                            <w:pPr>
                              <w:rPr>
                                <w:rFonts w:ascii="Arial" w:hAnsi="Arial"/>
                                <w:b/>
                                <w:color w:val="FFFFFF" w:themeColor="background1"/>
                                <w:sz w:val="20"/>
                                <w:szCs w:val="20"/>
                              </w:rPr>
                            </w:pPr>
                            <w:r w:rsidRPr="00756246">
                              <w:rPr>
                                <w:rFonts w:ascii="Arial" w:hAnsi="Arial"/>
                                <w:b/>
                                <w:color w:val="FFFFFF" w:themeColor="background1"/>
                                <w:sz w:val="20"/>
                                <w:szCs w:val="20"/>
                              </w:rPr>
                              <w:t>NO. 2026</w:t>
                            </w:r>
                            <w:r w:rsidR="0071003A">
                              <w:rPr>
                                <w:rFonts w:ascii="Arial" w:hAnsi="Arial"/>
                                <w:b/>
                                <w:color w:val="FFFFFF" w:themeColor="background1"/>
                                <w:sz w:val="20"/>
                                <w:szCs w:val="20"/>
                              </w:rPr>
                              <w:t>/22</w:t>
                            </w:r>
                            <w:r w:rsidRPr="00756246">
                              <w:rPr>
                                <w:rFonts w:ascii="Arial" w:hAnsi="Arial"/>
                                <w:b/>
                                <w:color w:val="FFFFFF" w:themeColor="background1"/>
                                <w:sz w:val="20"/>
                                <w:szCs w:val="20"/>
                              </w:rPr>
                              <w:t>.</w:t>
                            </w:r>
                            <w:r w:rsidRPr="00756246">
                              <w:rPr>
                                <w:rFonts w:ascii="Arial" w:hAnsi="Arial"/>
                                <w:b/>
                                <w:color w:val="FFFFFF" w:themeColor="background1"/>
                                <w:sz w:val="20"/>
                                <w:szCs w:val="20"/>
                              </w:rPr>
                              <w:tab/>
                            </w:r>
                            <w:r w:rsidRPr="00756246">
                              <w:rPr>
                                <w:rFonts w:ascii="Arial" w:hAnsi="Arial"/>
                                <w:b/>
                                <w:color w:val="FFFFFF" w:themeColor="background1"/>
                                <w:sz w:val="20"/>
                                <w:szCs w:val="20"/>
                              </w:rPr>
                              <w:tab/>
                            </w:r>
                            <w:r w:rsidRPr="00756246">
                              <w:rPr>
                                <w:rFonts w:ascii="Arial" w:hAnsi="Arial"/>
                                <w:b/>
                                <w:color w:val="FFFFFF" w:themeColor="background1"/>
                                <w:sz w:val="20"/>
                                <w:szCs w:val="20"/>
                              </w:rPr>
                              <w:tab/>
                            </w:r>
                            <w:r w:rsidRPr="00756246">
                              <w:rPr>
                                <w:rFonts w:ascii="Arial" w:hAnsi="Arial"/>
                                <w:b/>
                                <w:color w:val="FFFFFF" w:themeColor="background1"/>
                                <w:sz w:val="20"/>
                                <w:szCs w:val="20"/>
                              </w:rPr>
                              <w:tab/>
                            </w:r>
                            <w:r w:rsidRPr="00756246">
                              <w:rPr>
                                <w:rFonts w:ascii="Arial" w:hAnsi="Arial"/>
                                <w:b/>
                                <w:color w:val="FFFFFF" w:themeColor="background1"/>
                                <w:sz w:val="20"/>
                                <w:szCs w:val="20"/>
                              </w:rPr>
                              <w:tab/>
                              <w:t xml:space="preserve">     </w:t>
                            </w:r>
                            <w:r w:rsidR="0071003A">
                              <w:rPr>
                                <w:rFonts w:ascii="Arial" w:hAnsi="Arial"/>
                                <w:b/>
                                <w:color w:val="FFFFFF" w:themeColor="background1"/>
                                <w:sz w:val="20"/>
                                <w:szCs w:val="20"/>
                              </w:rPr>
                              <w:tab/>
                            </w:r>
                            <w:r w:rsidR="0071003A">
                              <w:rPr>
                                <w:rFonts w:ascii="Arial" w:hAnsi="Arial"/>
                                <w:b/>
                                <w:color w:val="FFFFFF" w:themeColor="background1"/>
                                <w:sz w:val="20"/>
                                <w:szCs w:val="20"/>
                              </w:rPr>
                              <w:tab/>
                            </w:r>
                            <w:r w:rsidRPr="00756246">
                              <w:rPr>
                                <w:rFonts w:ascii="Arial" w:hAnsi="Arial"/>
                                <w:b/>
                                <w:color w:val="FFFFFF" w:themeColor="background1"/>
                                <w:sz w:val="20"/>
                                <w:szCs w:val="20"/>
                              </w:rPr>
                              <w:t xml:space="preserve">PUBLICATION DATE: </w:t>
                            </w:r>
                            <w:r w:rsidR="0071003A">
                              <w:rPr>
                                <w:rFonts w:ascii="Arial" w:hAnsi="Arial"/>
                                <w:b/>
                                <w:color w:val="FFFFFF" w:themeColor="background1"/>
                                <w:sz w:val="20"/>
                                <w:szCs w:val="20"/>
                              </w:rPr>
                              <w:t>31</w:t>
                            </w:r>
                            <w:r w:rsidR="0071003A" w:rsidRPr="0071003A">
                              <w:rPr>
                                <w:rFonts w:ascii="Arial" w:hAnsi="Arial"/>
                                <w:b/>
                                <w:color w:val="FFFFFF" w:themeColor="background1"/>
                                <w:sz w:val="20"/>
                                <w:szCs w:val="20"/>
                                <w:vertAlign w:val="superscript"/>
                              </w:rPr>
                              <w:t>st</w:t>
                            </w:r>
                            <w:r w:rsidR="0071003A">
                              <w:rPr>
                                <w:rFonts w:ascii="Arial" w:hAnsi="Arial"/>
                                <w:b/>
                                <w:color w:val="FFFFFF" w:themeColor="background1"/>
                                <w:sz w:val="20"/>
                                <w:szCs w:val="20"/>
                              </w:rPr>
                              <w:t xml:space="preserve"> August 2026</w:t>
                            </w:r>
                          </w:p>
                          <w:p w14:paraId="04E47D39" w14:textId="77777777" w:rsidR="0084195D" w:rsidRPr="00756246" w:rsidRDefault="0084195D" w:rsidP="0084195D">
                            <w:pPr>
                              <w:jc w:val="center"/>
                              <w:rPr>
                                <w:rFonts w:ascii="Arial" w:hAnsi="Arial"/>
                                <w:b/>
                                <w:color w:val="FFFFFF" w:themeColor="background1"/>
                              </w:rPr>
                            </w:pPr>
                          </w:p>
                          <w:p w14:paraId="4CA4AF6D" w14:textId="77777777" w:rsidR="0084195D" w:rsidRDefault="0084195D" w:rsidP="0084195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B920F" id="Rectangle 3" o:spid="_x0000_s1026" style="position:absolute;left:0;text-align:left;margin-left:1pt;margin-top:9.5pt;width:495.25pt;height: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" fillcolor="#595959" strokecolor="#0c445e" strokeweight="1.5pt">
                <v:path arrowok="t"/>
                <v:textbox>
                  <w:txbxContent>
                    <w:p w14:paraId="3C67ACF0" w14:textId="77777777" w:rsidR="0084195D" w:rsidRPr="00756246" w:rsidRDefault="0084195D" w:rsidP="0084195D">
                      <w:pPr>
                        <w:jc w:val="center"/>
                        <w:rPr>
                          <w:rFonts w:ascii="Arial" w:hAnsi="Arial"/>
                          <w:b/>
                          <w:color w:val="FFFFFF" w:themeColor="background1"/>
                          <w:sz w:val="20"/>
                          <w:szCs w:val="20"/>
                        </w:rPr>
                      </w:pPr>
                      <w:r w:rsidRPr="00756246">
                        <w:rPr>
                          <w:rFonts w:ascii="Arial" w:hAnsi="Arial"/>
                          <w:b/>
                          <w:color w:val="FFFFFF" w:themeColor="background1"/>
                          <w:sz w:val="20"/>
                          <w:szCs w:val="20"/>
                        </w:rPr>
                        <w:t>INFORMATION CIRCULAR</w:t>
                      </w:r>
                    </w:p>
                    <w:p w14:paraId="70624456" w14:textId="2FC24C4D" w:rsidR="0084195D" w:rsidRPr="00756246" w:rsidRDefault="0084195D" w:rsidP="0084195D">
                      <w:pPr>
                        <w:rPr>
                          <w:rFonts w:ascii="Arial" w:hAnsi="Arial"/>
                          <w:b/>
                          <w:color w:val="FFFFFF" w:themeColor="background1"/>
                          <w:sz w:val="20"/>
                          <w:szCs w:val="20"/>
                        </w:rPr>
                      </w:pPr>
                      <w:r w:rsidRPr="00756246">
                        <w:rPr>
                          <w:rFonts w:ascii="Arial" w:hAnsi="Arial"/>
                          <w:b/>
                          <w:color w:val="FFFFFF" w:themeColor="background1"/>
                          <w:sz w:val="20"/>
                          <w:szCs w:val="20"/>
                        </w:rPr>
                        <w:t>NO. 2026</w:t>
                      </w:r>
                      <w:r w:rsidR="0071003A">
                        <w:rPr>
                          <w:rFonts w:ascii="Arial" w:hAnsi="Arial"/>
                          <w:b/>
                          <w:color w:val="FFFFFF" w:themeColor="background1"/>
                          <w:sz w:val="20"/>
                          <w:szCs w:val="20"/>
                        </w:rPr>
                        <w:t>/22</w:t>
                      </w:r>
                      <w:r w:rsidRPr="00756246">
                        <w:rPr>
                          <w:rFonts w:ascii="Arial" w:hAnsi="Arial"/>
                          <w:b/>
                          <w:color w:val="FFFFFF" w:themeColor="background1"/>
                          <w:sz w:val="20"/>
                          <w:szCs w:val="20"/>
                        </w:rPr>
                        <w:t>.</w:t>
                      </w:r>
                      <w:r w:rsidRPr="00756246">
                        <w:rPr>
                          <w:rFonts w:ascii="Arial" w:hAnsi="Arial"/>
                          <w:b/>
                          <w:color w:val="FFFFFF" w:themeColor="background1"/>
                          <w:sz w:val="20"/>
                          <w:szCs w:val="20"/>
                        </w:rPr>
                        <w:tab/>
                      </w:r>
                      <w:r w:rsidRPr="00756246">
                        <w:rPr>
                          <w:rFonts w:ascii="Arial" w:hAnsi="Arial"/>
                          <w:b/>
                          <w:color w:val="FFFFFF" w:themeColor="background1"/>
                          <w:sz w:val="20"/>
                          <w:szCs w:val="20"/>
                        </w:rPr>
                        <w:tab/>
                      </w:r>
                      <w:r w:rsidRPr="00756246">
                        <w:rPr>
                          <w:rFonts w:ascii="Arial" w:hAnsi="Arial"/>
                          <w:b/>
                          <w:color w:val="FFFFFF" w:themeColor="background1"/>
                          <w:sz w:val="20"/>
                          <w:szCs w:val="20"/>
                        </w:rPr>
                        <w:tab/>
                      </w:r>
                      <w:r w:rsidRPr="00756246">
                        <w:rPr>
                          <w:rFonts w:ascii="Arial" w:hAnsi="Arial"/>
                          <w:b/>
                          <w:color w:val="FFFFFF" w:themeColor="background1"/>
                          <w:sz w:val="20"/>
                          <w:szCs w:val="20"/>
                        </w:rPr>
                        <w:tab/>
                      </w:r>
                      <w:r w:rsidRPr="00756246">
                        <w:rPr>
                          <w:rFonts w:ascii="Arial" w:hAnsi="Arial"/>
                          <w:b/>
                          <w:color w:val="FFFFFF" w:themeColor="background1"/>
                          <w:sz w:val="20"/>
                          <w:szCs w:val="20"/>
                        </w:rPr>
                        <w:tab/>
                        <w:t xml:space="preserve">     </w:t>
                      </w:r>
                      <w:r w:rsidR="0071003A">
                        <w:rPr>
                          <w:rFonts w:ascii="Arial" w:hAnsi="Arial"/>
                          <w:b/>
                          <w:color w:val="FFFFFF" w:themeColor="background1"/>
                          <w:sz w:val="20"/>
                          <w:szCs w:val="20"/>
                        </w:rPr>
                        <w:tab/>
                      </w:r>
                      <w:r w:rsidR="0071003A">
                        <w:rPr>
                          <w:rFonts w:ascii="Arial" w:hAnsi="Arial"/>
                          <w:b/>
                          <w:color w:val="FFFFFF" w:themeColor="background1"/>
                          <w:sz w:val="20"/>
                          <w:szCs w:val="20"/>
                        </w:rPr>
                        <w:tab/>
                      </w:r>
                      <w:r w:rsidRPr="00756246">
                        <w:rPr>
                          <w:rFonts w:ascii="Arial" w:hAnsi="Arial"/>
                          <w:b/>
                          <w:color w:val="FFFFFF" w:themeColor="background1"/>
                          <w:sz w:val="20"/>
                          <w:szCs w:val="20"/>
                        </w:rPr>
                        <w:t xml:space="preserve">PUBLICATION DATE: </w:t>
                      </w:r>
                      <w:r w:rsidR="0071003A">
                        <w:rPr>
                          <w:rFonts w:ascii="Arial" w:hAnsi="Arial"/>
                          <w:b/>
                          <w:color w:val="FFFFFF" w:themeColor="background1"/>
                          <w:sz w:val="20"/>
                          <w:szCs w:val="20"/>
                        </w:rPr>
                        <w:t>31</w:t>
                      </w:r>
                      <w:r w:rsidR="0071003A" w:rsidRPr="0071003A">
                        <w:rPr>
                          <w:rFonts w:ascii="Arial" w:hAnsi="Arial"/>
                          <w:b/>
                          <w:color w:val="FFFFFF" w:themeColor="background1"/>
                          <w:sz w:val="20"/>
                          <w:szCs w:val="20"/>
                          <w:vertAlign w:val="superscript"/>
                        </w:rPr>
                        <w:t>st</w:t>
                      </w:r>
                      <w:r w:rsidR="0071003A">
                        <w:rPr>
                          <w:rFonts w:ascii="Arial" w:hAnsi="Arial"/>
                          <w:b/>
                          <w:color w:val="FFFFFF" w:themeColor="background1"/>
                          <w:sz w:val="20"/>
                          <w:szCs w:val="20"/>
                        </w:rPr>
                        <w:t xml:space="preserve"> August 2026</w:t>
                      </w:r>
                    </w:p>
                    <w:p w14:paraId="04E47D39" w14:textId="77777777" w:rsidR="0084195D" w:rsidRPr="00756246" w:rsidRDefault="0084195D" w:rsidP="0084195D">
                      <w:pPr>
                        <w:jc w:val="center"/>
                        <w:rPr>
                          <w:rFonts w:ascii="Arial" w:hAnsi="Arial"/>
                          <w:b/>
                          <w:color w:val="FFFFFF" w:themeColor="background1"/>
                        </w:rPr>
                      </w:pPr>
                    </w:p>
                    <w:p w14:paraId="4CA4AF6D" w14:textId="77777777" w:rsidR="0084195D" w:rsidRDefault="0084195D" w:rsidP="0084195D">
                      <w:pPr>
                        <w:jc w:val="center"/>
                      </w:pPr>
                    </w:p>
                  </w:txbxContent>
                </v:textbox>
              </v:rect>
            </w:pict>
          </mc:Fallback>
        </mc:AlternateContent>
      </w:r>
    </w:p>
    <w:p w14:paraId="4F7EBAEB" w14:textId="77777777" w:rsidR="0084195D" w:rsidRPr="00477E52" w:rsidRDefault="0084195D" w:rsidP="00477E52">
      <w:pPr>
        <w:pStyle w:val="Heading1"/>
        <w:spacing w:line="276" w:lineRule="auto"/>
        <w:jc w:val="both"/>
        <w:rPr>
          <w:rFonts w:ascii="Tahoma" w:hAnsi="Tahoma" w:cs="Tahoma"/>
          <w:sz w:val="24"/>
          <w:szCs w:val="24"/>
        </w:rPr>
      </w:pPr>
    </w:p>
    <w:p w14:paraId="4BD5B8CA" w14:textId="69D7CAF6" w:rsidR="0084195D" w:rsidRPr="00477E52" w:rsidRDefault="0084195D" w:rsidP="00477E52">
      <w:pPr>
        <w:jc w:val="both"/>
        <w:rPr>
          <w:rFonts w:ascii="Tahoma" w:hAnsi="Tahoma" w:cs="Tahoma"/>
          <w:b/>
          <w:bCs/>
        </w:rPr>
      </w:pPr>
      <w:r w:rsidRPr="00477E52">
        <w:rPr>
          <w:rFonts w:ascii="Tahoma" w:hAnsi="Tahoma" w:cs="Tahoma"/>
          <w:b/>
          <w:bCs/>
        </w:rPr>
        <w:t xml:space="preserve">SUBJECT: </w:t>
      </w:r>
      <w:r w:rsidRPr="00477E52">
        <w:rPr>
          <w:rFonts w:ascii="Tahoma" w:hAnsi="Tahoma" w:cs="Tahoma"/>
          <w:b/>
          <w:bCs/>
          <w:color w:val="000000" w:themeColor="text1"/>
        </w:rPr>
        <w:t xml:space="preserve">GUIDELINES ON </w:t>
      </w:r>
      <w:r w:rsidR="00EE60FF" w:rsidRPr="00477E52">
        <w:rPr>
          <w:rFonts w:ascii="Tahoma" w:hAnsi="Tahoma" w:cs="Tahoma"/>
          <w:b/>
          <w:bCs/>
          <w:color w:val="000000" w:themeColor="text1"/>
        </w:rPr>
        <w:t xml:space="preserve">THE </w:t>
      </w:r>
      <w:r w:rsidRPr="00477E52">
        <w:rPr>
          <w:rFonts w:ascii="Tahoma" w:hAnsi="Tahoma" w:cs="Tahoma"/>
          <w:b/>
          <w:bCs/>
          <w:color w:val="000000" w:themeColor="text1"/>
        </w:rPr>
        <w:t>APPLICATION, PROCESSING AND ISSUANCE OF ADVANCE RULINGS</w:t>
      </w:r>
    </w:p>
    <w:p w14:paraId="4DAB28B0" w14:textId="785BE05A" w:rsidR="006D785F" w:rsidRPr="00477E52" w:rsidRDefault="006D785F" w:rsidP="00477E52">
      <w:pPr>
        <w:spacing w:after="0"/>
        <w:jc w:val="both"/>
        <w:rPr>
          <w:rFonts w:ascii="Tahoma" w:eastAsia="Times New Roman" w:hAnsi="Tahoma" w:cs="Tahoma"/>
          <w:i/>
        </w:rPr>
      </w:pPr>
      <w:r w:rsidRPr="00477E52">
        <w:rPr>
          <w:rFonts w:ascii="Tahoma" w:eastAsia="Times New Roman" w:hAnsi="Tahoma" w:cs="Tahoma"/>
          <w:i/>
        </w:rPr>
        <w:t>These Guidelines are issued for the information and guidance of</w:t>
      </w:r>
      <w:r w:rsidR="00645D24" w:rsidRPr="00477E52">
        <w:rPr>
          <w:rFonts w:ascii="Tahoma" w:eastAsia="Times New Roman" w:hAnsi="Tahoma" w:cs="Tahoma"/>
          <w:i/>
        </w:rPr>
        <w:t xml:space="preserve"> taxpayers, tax practitioners, tax officers and the </w:t>
      </w:r>
      <w:proofErr w:type="gramStart"/>
      <w:r w:rsidR="00645D24" w:rsidRPr="00477E52">
        <w:rPr>
          <w:rFonts w:ascii="Tahoma" w:eastAsia="Times New Roman" w:hAnsi="Tahoma" w:cs="Tahoma"/>
          <w:i/>
        </w:rPr>
        <w:t>general public</w:t>
      </w:r>
      <w:proofErr w:type="gramEnd"/>
      <w:r w:rsidRPr="00477E52">
        <w:rPr>
          <w:rFonts w:ascii="Tahoma" w:eastAsia="Times New Roman" w:hAnsi="Tahoma" w:cs="Tahoma"/>
          <w:i/>
        </w:rPr>
        <w:t xml:space="preserve">. They set out the procedures, requirements, and administrative framework governing the application, processing, and issuance of Advance Rulings under the </w:t>
      </w:r>
      <w:r w:rsidR="00645D24" w:rsidRPr="00477E52">
        <w:rPr>
          <w:rFonts w:ascii="Tahoma" w:eastAsia="Times New Roman" w:hAnsi="Tahoma" w:cs="Tahoma"/>
          <w:i/>
        </w:rPr>
        <w:t>Nigeria Tax Administration Act (NTAA) 2025</w:t>
      </w:r>
      <w:r w:rsidRPr="00477E52">
        <w:rPr>
          <w:rFonts w:ascii="Tahoma" w:eastAsia="Times New Roman" w:hAnsi="Tahoma" w:cs="Tahoma"/>
          <w:i/>
        </w:rPr>
        <w:t>.</w:t>
      </w:r>
    </w:p>
    <w:p w14:paraId="01A6F47D" w14:textId="77777777" w:rsidR="006D785F" w:rsidRPr="00477E52" w:rsidRDefault="006D785F" w:rsidP="00477E52">
      <w:pPr>
        <w:spacing w:after="0"/>
        <w:jc w:val="both"/>
        <w:rPr>
          <w:rFonts w:ascii="Tahoma" w:eastAsia="Times New Roman" w:hAnsi="Tahoma" w:cs="Tahoma"/>
        </w:rPr>
      </w:pPr>
    </w:p>
    <w:p w14:paraId="1FA37553" w14:textId="77777777" w:rsidR="00791981" w:rsidRPr="00477E52" w:rsidRDefault="007F428D" w:rsidP="00477E52">
      <w:pPr>
        <w:pStyle w:val="Heading1"/>
        <w:spacing w:before="0" w:after="0"/>
        <w:jc w:val="both"/>
        <w:rPr>
          <w:rFonts w:ascii="Tahoma" w:hAnsi="Tahoma" w:cs="Tahoma"/>
          <w:b/>
          <w:bCs/>
          <w:color w:val="000000" w:themeColor="text1"/>
          <w:sz w:val="24"/>
          <w:szCs w:val="24"/>
        </w:rPr>
      </w:pPr>
      <w:bookmarkStart w:id="1" w:name="introduction"/>
      <w:bookmarkEnd w:id="0"/>
      <w:r w:rsidRPr="00477E52">
        <w:rPr>
          <w:rFonts w:ascii="Tahoma" w:hAnsi="Tahoma" w:cs="Tahoma"/>
          <w:b/>
          <w:bCs/>
          <w:color w:val="000000" w:themeColor="text1"/>
          <w:sz w:val="24"/>
          <w:szCs w:val="24"/>
        </w:rPr>
        <w:t>1.0 Introduction</w:t>
      </w:r>
    </w:p>
    <w:p w14:paraId="5CD8C24C" w14:textId="79AEACD6" w:rsidR="00791981" w:rsidRPr="00477E52" w:rsidRDefault="007F428D"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Sections 73 to 77 of the Nigeria Tax Administration Act</w:t>
      </w:r>
      <w:r w:rsidR="00EE60FF" w:rsidRPr="00477E52">
        <w:rPr>
          <w:rFonts w:ascii="Tahoma" w:hAnsi="Tahoma" w:cs="Tahoma"/>
          <w:color w:val="000000" w:themeColor="text1"/>
        </w:rPr>
        <w:t xml:space="preserve"> (NTAA)</w:t>
      </w:r>
      <w:r w:rsidRPr="00477E52">
        <w:rPr>
          <w:rFonts w:ascii="Tahoma" w:hAnsi="Tahoma" w:cs="Tahoma"/>
          <w:color w:val="000000" w:themeColor="text1"/>
        </w:rPr>
        <w:t xml:space="preserve">, 2025 </w:t>
      </w:r>
      <w:r w:rsidR="00EE60FF" w:rsidRPr="00477E52">
        <w:rPr>
          <w:rFonts w:ascii="Tahoma" w:hAnsi="Tahoma" w:cs="Tahoma"/>
          <w:color w:val="000000" w:themeColor="text1"/>
        </w:rPr>
        <w:t xml:space="preserve">establish a statutory framework for </w:t>
      </w:r>
      <w:r w:rsidRPr="00477E52">
        <w:rPr>
          <w:rFonts w:ascii="Tahoma" w:hAnsi="Tahoma" w:cs="Tahoma"/>
          <w:color w:val="000000" w:themeColor="text1"/>
        </w:rPr>
        <w:t>Advance Ruling</w:t>
      </w:r>
      <w:r w:rsidR="00EE60FF" w:rsidRPr="00477E52">
        <w:rPr>
          <w:rFonts w:ascii="Tahoma" w:hAnsi="Tahoma" w:cs="Tahoma"/>
          <w:color w:val="000000" w:themeColor="text1"/>
        </w:rPr>
        <w:t>s</w:t>
      </w:r>
      <w:r w:rsidR="00477E52" w:rsidRPr="00477E52">
        <w:rPr>
          <w:rFonts w:ascii="Tahoma" w:hAnsi="Tahoma" w:cs="Tahoma"/>
          <w:color w:val="000000" w:themeColor="text1"/>
        </w:rPr>
        <w:t xml:space="preserve"> </w:t>
      </w:r>
      <w:r w:rsidRPr="00477E52">
        <w:rPr>
          <w:rFonts w:ascii="Tahoma" w:hAnsi="Tahoma" w:cs="Tahoma"/>
          <w:color w:val="000000" w:themeColor="text1"/>
        </w:rPr>
        <w:t>in Nigeria</w:t>
      </w:r>
      <w:r w:rsidR="00EE60FF" w:rsidRPr="00477E52">
        <w:rPr>
          <w:rFonts w:ascii="Tahoma" w:hAnsi="Tahoma" w:cs="Tahoma"/>
          <w:color w:val="000000" w:themeColor="text1"/>
        </w:rPr>
        <w:t>. The framework is intended</w:t>
      </w:r>
      <w:r w:rsidRPr="00477E52">
        <w:rPr>
          <w:rFonts w:ascii="Tahoma" w:hAnsi="Tahoma" w:cs="Tahoma"/>
          <w:color w:val="000000" w:themeColor="text1"/>
        </w:rPr>
        <w:t xml:space="preserve"> to provide certainty, consistency and clarity regarding the interpretation and application of tax laws administered by the </w:t>
      </w:r>
      <w:r w:rsidR="00EE60FF" w:rsidRPr="00477E52">
        <w:rPr>
          <w:rFonts w:ascii="Tahoma" w:hAnsi="Tahoma" w:cs="Tahoma"/>
          <w:color w:val="000000" w:themeColor="text1"/>
        </w:rPr>
        <w:t xml:space="preserve">Nigeria Revenue </w:t>
      </w:r>
      <w:r w:rsidRPr="00477E52">
        <w:rPr>
          <w:rFonts w:ascii="Tahoma" w:hAnsi="Tahoma" w:cs="Tahoma"/>
          <w:color w:val="000000" w:themeColor="text1"/>
        </w:rPr>
        <w:t>Service</w:t>
      </w:r>
      <w:r w:rsidR="00EE60FF" w:rsidRPr="00477E52">
        <w:rPr>
          <w:rFonts w:ascii="Tahoma" w:hAnsi="Tahoma" w:cs="Tahoma"/>
          <w:color w:val="000000" w:themeColor="text1"/>
        </w:rPr>
        <w:t xml:space="preserve"> (the “Service)</w:t>
      </w:r>
      <w:r w:rsidRPr="00477E52">
        <w:rPr>
          <w:rFonts w:ascii="Tahoma" w:hAnsi="Tahoma" w:cs="Tahoma"/>
          <w:color w:val="000000" w:themeColor="text1"/>
        </w:rPr>
        <w:t>.</w:t>
      </w:r>
    </w:p>
    <w:p w14:paraId="2348A87B" w14:textId="77777777" w:rsidR="00AE0BAC" w:rsidRPr="00477E52" w:rsidRDefault="00AE0BAC" w:rsidP="00477E52">
      <w:pPr>
        <w:pStyle w:val="BodyText"/>
        <w:spacing w:before="0" w:after="0"/>
        <w:jc w:val="both"/>
        <w:rPr>
          <w:rFonts w:ascii="Tahoma" w:hAnsi="Tahoma" w:cs="Tahoma"/>
        </w:rPr>
      </w:pPr>
    </w:p>
    <w:p w14:paraId="0963F171" w14:textId="7AD25514" w:rsidR="00AE0BAC" w:rsidRPr="00477E52" w:rsidRDefault="007F428D" w:rsidP="00477E52">
      <w:pPr>
        <w:pStyle w:val="BodyText"/>
        <w:spacing w:before="0" w:after="0"/>
        <w:jc w:val="both"/>
        <w:rPr>
          <w:rFonts w:ascii="Tahoma" w:hAnsi="Tahoma" w:cs="Tahoma"/>
          <w:color w:val="000000" w:themeColor="text1"/>
        </w:rPr>
      </w:pPr>
      <w:r w:rsidRPr="00477E52">
        <w:rPr>
          <w:rFonts w:ascii="Tahoma" w:hAnsi="Tahoma" w:cs="Tahoma"/>
          <w:color w:val="000000" w:themeColor="text1"/>
        </w:rPr>
        <w:t>The Advance Ruling framework enables</w:t>
      </w:r>
      <w:r w:rsidR="00EE60FF" w:rsidRPr="00477E52">
        <w:rPr>
          <w:rFonts w:ascii="Tahoma" w:hAnsi="Tahoma" w:cs="Tahoma"/>
          <w:color w:val="000000" w:themeColor="text1"/>
        </w:rPr>
        <w:t xml:space="preserve"> a</w:t>
      </w:r>
      <w:r w:rsidRPr="00477E52">
        <w:rPr>
          <w:rFonts w:ascii="Tahoma" w:hAnsi="Tahoma" w:cs="Tahoma"/>
          <w:color w:val="000000" w:themeColor="text1"/>
        </w:rPr>
        <w:t xml:space="preserve"> taxpayer to obtain the position of the Service on the interpretation or application of </w:t>
      </w:r>
      <w:r w:rsidR="00EE60FF" w:rsidRPr="00477E52">
        <w:rPr>
          <w:rFonts w:ascii="Tahoma" w:hAnsi="Tahoma" w:cs="Tahoma"/>
          <w:color w:val="000000" w:themeColor="text1"/>
        </w:rPr>
        <w:t xml:space="preserve">a </w:t>
      </w:r>
      <w:r w:rsidRPr="00477E52">
        <w:rPr>
          <w:rFonts w:ascii="Tahoma" w:hAnsi="Tahoma" w:cs="Tahoma"/>
          <w:color w:val="000000" w:themeColor="text1"/>
        </w:rPr>
        <w:t>tax law to a specific transaction, arrangement or tax issue before or after the implementation of the transaction.</w:t>
      </w:r>
    </w:p>
    <w:p w14:paraId="7AC0E3E6" w14:textId="338F349E" w:rsidR="00791981" w:rsidRPr="00477E52" w:rsidRDefault="00791981" w:rsidP="00477E52">
      <w:pPr>
        <w:spacing w:after="0"/>
        <w:jc w:val="both"/>
        <w:rPr>
          <w:rFonts w:ascii="Tahoma" w:hAnsi="Tahoma" w:cs="Tahoma"/>
          <w:color w:val="000000" w:themeColor="text1"/>
        </w:rPr>
      </w:pPr>
    </w:p>
    <w:p w14:paraId="54F3D7D4" w14:textId="4D5115DD" w:rsidR="00791981" w:rsidRPr="00477E52" w:rsidRDefault="007F428D" w:rsidP="00477E52">
      <w:pPr>
        <w:pStyle w:val="Heading1"/>
        <w:spacing w:before="0" w:after="0"/>
        <w:jc w:val="both"/>
        <w:rPr>
          <w:rFonts w:ascii="Tahoma" w:hAnsi="Tahoma" w:cs="Tahoma"/>
          <w:b/>
          <w:bCs/>
          <w:color w:val="000000" w:themeColor="text1"/>
          <w:sz w:val="24"/>
          <w:szCs w:val="24"/>
        </w:rPr>
      </w:pPr>
      <w:bookmarkStart w:id="2" w:name="purpose-and-scope-of-the-guidelines"/>
      <w:bookmarkEnd w:id="1"/>
      <w:r w:rsidRPr="00477E52">
        <w:rPr>
          <w:rFonts w:ascii="Tahoma" w:hAnsi="Tahoma" w:cs="Tahoma"/>
          <w:b/>
          <w:bCs/>
          <w:color w:val="000000" w:themeColor="text1"/>
          <w:sz w:val="24"/>
          <w:szCs w:val="24"/>
        </w:rPr>
        <w:t xml:space="preserve">2.0 Purpose and </w:t>
      </w:r>
      <w:r w:rsidR="00940E9C">
        <w:rPr>
          <w:rFonts w:ascii="Tahoma" w:hAnsi="Tahoma" w:cs="Tahoma"/>
          <w:b/>
          <w:bCs/>
          <w:color w:val="000000" w:themeColor="text1"/>
          <w:sz w:val="24"/>
          <w:szCs w:val="24"/>
        </w:rPr>
        <w:t>s</w:t>
      </w:r>
      <w:r w:rsidRPr="00477E52">
        <w:rPr>
          <w:rFonts w:ascii="Tahoma" w:hAnsi="Tahoma" w:cs="Tahoma"/>
          <w:b/>
          <w:bCs/>
          <w:color w:val="000000" w:themeColor="text1"/>
          <w:sz w:val="24"/>
          <w:szCs w:val="24"/>
        </w:rPr>
        <w:t>cope of the Guidelines</w:t>
      </w:r>
    </w:p>
    <w:p w14:paraId="589C65B6" w14:textId="77777777" w:rsidR="00EE60FF" w:rsidRPr="00477E52" w:rsidRDefault="00EE60FF"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These Guidelines prescribe the form and manner of an application and explain the administrative process for receiving, considering and issuing an advance ruling. They apply to taxes administered by the Service and are intended for taxable persons, </w:t>
      </w:r>
      <w:proofErr w:type="spellStart"/>
      <w:r w:rsidRPr="00477E52">
        <w:rPr>
          <w:rFonts w:ascii="Tahoma" w:hAnsi="Tahoma" w:cs="Tahoma"/>
          <w:color w:val="000000" w:themeColor="text1"/>
        </w:rPr>
        <w:t>authorised</w:t>
      </w:r>
      <w:proofErr w:type="spellEnd"/>
      <w:r w:rsidRPr="00477E52">
        <w:rPr>
          <w:rFonts w:ascii="Tahoma" w:hAnsi="Tahoma" w:cs="Tahoma"/>
          <w:color w:val="000000" w:themeColor="text1"/>
        </w:rPr>
        <w:t xml:space="preserve"> representatives, tax practitioners and officers of the Service.</w:t>
      </w:r>
    </w:p>
    <w:p w14:paraId="45B9FE67" w14:textId="77777777" w:rsidR="00EE60FF" w:rsidRPr="00477E52" w:rsidRDefault="00EE60FF" w:rsidP="00477E52">
      <w:pPr>
        <w:pStyle w:val="FirstParagraph"/>
        <w:spacing w:before="0" w:after="0"/>
        <w:jc w:val="both"/>
        <w:rPr>
          <w:rFonts w:ascii="Tahoma" w:hAnsi="Tahoma" w:cs="Tahoma"/>
          <w:color w:val="000000" w:themeColor="text1"/>
        </w:rPr>
      </w:pPr>
    </w:p>
    <w:p w14:paraId="29ABC1CC" w14:textId="7939BFFB" w:rsidR="00791981" w:rsidRPr="00477E52" w:rsidRDefault="00EE60FF"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The objectives are </w:t>
      </w:r>
      <w:r w:rsidR="007F428D" w:rsidRPr="00477E52">
        <w:rPr>
          <w:rFonts w:ascii="Tahoma" w:hAnsi="Tahoma" w:cs="Tahoma"/>
          <w:color w:val="000000" w:themeColor="text1"/>
        </w:rPr>
        <w:t>to:</w:t>
      </w:r>
    </w:p>
    <w:p w14:paraId="3D368A86" w14:textId="77777777" w:rsidR="00791981" w:rsidRPr="00477E52" w:rsidRDefault="007F428D" w:rsidP="00477E52">
      <w:pPr>
        <w:numPr>
          <w:ilvl w:val="0"/>
          <w:numId w:val="3"/>
        </w:numPr>
        <w:spacing w:after="0"/>
        <w:jc w:val="both"/>
        <w:rPr>
          <w:rFonts w:ascii="Tahoma" w:hAnsi="Tahoma" w:cs="Tahoma"/>
          <w:color w:val="000000" w:themeColor="text1"/>
        </w:rPr>
      </w:pPr>
      <w:r w:rsidRPr="00477E52">
        <w:rPr>
          <w:rFonts w:ascii="Tahoma" w:hAnsi="Tahoma" w:cs="Tahoma"/>
          <w:color w:val="000000" w:themeColor="text1"/>
        </w:rPr>
        <w:t>provide guidance on the procedure for requesting an advance ruling;</w:t>
      </w:r>
    </w:p>
    <w:p w14:paraId="706D013B" w14:textId="77777777" w:rsidR="00791981" w:rsidRPr="00477E52" w:rsidRDefault="007F428D" w:rsidP="00477E52">
      <w:pPr>
        <w:numPr>
          <w:ilvl w:val="0"/>
          <w:numId w:val="3"/>
        </w:numPr>
        <w:spacing w:after="0"/>
        <w:jc w:val="both"/>
        <w:rPr>
          <w:rFonts w:ascii="Tahoma" w:hAnsi="Tahoma" w:cs="Tahoma"/>
          <w:color w:val="000000" w:themeColor="text1"/>
        </w:rPr>
      </w:pPr>
      <w:r w:rsidRPr="00477E52">
        <w:rPr>
          <w:rFonts w:ascii="Tahoma" w:hAnsi="Tahoma" w:cs="Tahoma"/>
          <w:color w:val="000000" w:themeColor="text1"/>
        </w:rPr>
        <w:t>specify the information and documents required for an application;</w:t>
      </w:r>
    </w:p>
    <w:p w14:paraId="20D52A5F" w14:textId="77777777" w:rsidR="00791981" w:rsidRPr="00477E52" w:rsidRDefault="007F428D" w:rsidP="00477E52">
      <w:pPr>
        <w:numPr>
          <w:ilvl w:val="0"/>
          <w:numId w:val="3"/>
        </w:numPr>
        <w:spacing w:after="0"/>
        <w:jc w:val="both"/>
        <w:rPr>
          <w:rFonts w:ascii="Tahoma" w:hAnsi="Tahoma" w:cs="Tahoma"/>
          <w:color w:val="000000" w:themeColor="text1"/>
        </w:rPr>
      </w:pPr>
      <w:r w:rsidRPr="00477E52">
        <w:rPr>
          <w:rFonts w:ascii="Tahoma" w:hAnsi="Tahoma" w:cs="Tahoma"/>
          <w:color w:val="000000" w:themeColor="text1"/>
        </w:rPr>
        <w:t>clarify the circumstances under which the Service may issue, reject, modify or withdraw an advance ruling;</w:t>
      </w:r>
    </w:p>
    <w:p w14:paraId="2CC7549B" w14:textId="77777777" w:rsidR="00791981" w:rsidRPr="00477E52" w:rsidRDefault="007F428D" w:rsidP="00477E52">
      <w:pPr>
        <w:numPr>
          <w:ilvl w:val="0"/>
          <w:numId w:val="3"/>
        </w:numPr>
        <w:spacing w:after="0"/>
        <w:jc w:val="both"/>
        <w:rPr>
          <w:rFonts w:ascii="Tahoma" w:hAnsi="Tahoma" w:cs="Tahoma"/>
          <w:color w:val="000000" w:themeColor="text1"/>
        </w:rPr>
      </w:pPr>
      <w:r w:rsidRPr="00477E52">
        <w:rPr>
          <w:rFonts w:ascii="Tahoma" w:hAnsi="Tahoma" w:cs="Tahoma"/>
          <w:color w:val="000000" w:themeColor="text1"/>
        </w:rPr>
        <w:t>explain the legal effect and validity of advance rulings; and</w:t>
      </w:r>
    </w:p>
    <w:p w14:paraId="517BA98B" w14:textId="429A50E2" w:rsidR="00AE0BAC" w:rsidRPr="00477E52" w:rsidRDefault="007F428D" w:rsidP="00477E52">
      <w:pPr>
        <w:numPr>
          <w:ilvl w:val="0"/>
          <w:numId w:val="3"/>
        </w:numPr>
        <w:spacing w:after="0"/>
        <w:jc w:val="both"/>
        <w:rPr>
          <w:rFonts w:ascii="Tahoma" w:hAnsi="Tahoma" w:cs="Tahoma"/>
          <w:color w:val="000000" w:themeColor="text1"/>
        </w:rPr>
      </w:pPr>
      <w:r w:rsidRPr="00477E52">
        <w:rPr>
          <w:rFonts w:ascii="Tahoma" w:hAnsi="Tahoma" w:cs="Tahoma"/>
          <w:color w:val="000000" w:themeColor="text1"/>
        </w:rPr>
        <w:t xml:space="preserve">provide administrative guidance for taxpayers, tax consultants and the </w:t>
      </w:r>
      <w:r w:rsidR="00B61B4B" w:rsidRPr="00477E52">
        <w:rPr>
          <w:rFonts w:ascii="Tahoma" w:hAnsi="Tahoma" w:cs="Tahoma"/>
          <w:color w:val="000000" w:themeColor="text1"/>
        </w:rPr>
        <w:t>public</w:t>
      </w:r>
      <w:r w:rsidRPr="00477E52">
        <w:rPr>
          <w:rFonts w:ascii="Tahoma" w:hAnsi="Tahoma" w:cs="Tahoma"/>
          <w:color w:val="000000" w:themeColor="text1"/>
        </w:rPr>
        <w:t>.</w:t>
      </w:r>
    </w:p>
    <w:p w14:paraId="0164466D" w14:textId="4D5553AF" w:rsidR="009A18A4" w:rsidRPr="00477E52" w:rsidRDefault="007F428D" w:rsidP="00477E52">
      <w:pPr>
        <w:pStyle w:val="Heading1"/>
        <w:spacing w:before="0" w:after="0"/>
        <w:jc w:val="both"/>
        <w:rPr>
          <w:rFonts w:ascii="Tahoma" w:hAnsi="Tahoma" w:cs="Tahoma"/>
          <w:b/>
          <w:bCs/>
          <w:color w:val="000000" w:themeColor="text1"/>
          <w:sz w:val="24"/>
          <w:szCs w:val="24"/>
        </w:rPr>
      </w:pPr>
      <w:bookmarkStart w:id="3" w:name="legal-basis"/>
      <w:bookmarkEnd w:id="2"/>
      <w:r w:rsidRPr="00477E52">
        <w:rPr>
          <w:rFonts w:ascii="Tahoma" w:hAnsi="Tahoma" w:cs="Tahoma"/>
          <w:b/>
          <w:bCs/>
          <w:color w:val="000000" w:themeColor="text1"/>
          <w:sz w:val="24"/>
          <w:szCs w:val="24"/>
        </w:rPr>
        <w:t xml:space="preserve">3.0 Legal </w:t>
      </w:r>
      <w:r w:rsidR="00D709DD" w:rsidRPr="00477E52">
        <w:rPr>
          <w:rFonts w:ascii="Tahoma" w:hAnsi="Tahoma" w:cs="Tahoma"/>
          <w:b/>
          <w:bCs/>
          <w:color w:val="000000" w:themeColor="text1"/>
          <w:sz w:val="24"/>
          <w:szCs w:val="24"/>
        </w:rPr>
        <w:t>b</w:t>
      </w:r>
      <w:r w:rsidRPr="00477E52">
        <w:rPr>
          <w:rFonts w:ascii="Tahoma" w:hAnsi="Tahoma" w:cs="Tahoma"/>
          <w:b/>
          <w:bCs/>
          <w:color w:val="000000" w:themeColor="text1"/>
          <w:sz w:val="24"/>
          <w:szCs w:val="24"/>
        </w:rPr>
        <w:t>asis</w:t>
      </w:r>
    </w:p>
    <w:p w14:paraId="641CCB36" w14:textId="1E5BE641" w:rsidR="00AE0BAC" w:rsidRPr="00477E52" w:rsidRDefault="007F428D" w:rsidP="00940E9C">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These Guidelines are issued pursuant to Sections 73 to 77 of the </w:t>
      </w:r>
      <w:r w:rsidR="00EE60FF" w:rsidRPr="00477E52">
        <w:rPr>
          <w:rFonts w:ascii="Tahoma" w:hAnsi="Tahoma" w:cs="Tahoma"/>
          <w:color w:val="000000" w:themeColor="text1"/>
        </w:rPr>
        <w:t>NTAA</w:t>
      </w:r>
      <w:r w:rsidRPr="00477E52">
        <w:rPr>
          <w:rFonts w:ascii="Tahoma" w:hAnsi="Tahoma" w:cs="Tahoma"/>
          <w:color w:val="000000" w:themeColor="text1"/>
        </w:rPr>
        <w:t>.</w:t>
      </w:r>
    </w:p>
    <w:p w14:paraId="197B41F4" w14:textId="5DC8BC3A" w:rsidR="00AC0533" w:rsidRPr="00477E52" w:rsidRDefault="007F428D" w:rsidP="00477E52">
      <w:pPr>
        <w:pStyle w:val="BodyText"/>
        <w:numPr>
          <w:ilvl w:val="0"/>
          <w:numId w:val="29"/>
        </w:numPr>
        <w:spacing w:before="0" w:after="0"/>
        <w:jc w:val="both"/>
        <w:rPr>
          <w:rFonts w:ascii="Tahoma" w:hAnsi="Tahoma" w:cs="Tahoma"/>
          <w:color w:val="000000" w:themeColor="text1"/>
        </w:rPr>
      </w:pPr>
      <w:r w:rsidRPr="00477E52">
        <w:rPr>
          <w:rFonts w:ascii="Tahoma" w:hAnsi="Tahoma" w:cs="Tahoma"/>
          <w:color w:val="000000" w:themeColor="text1"/>
        </w:rPr>
        <w:lastRenderedPageBreak/>
        <w:t xml:space="preserve">Section 73 </w:t>
      </w:r>
      <w:r w:rsidR="00EE60FF" w:rsidRPr="00477E52">
        <w:rPr>
          <w:rFonts w:ascii="Tahoma" w:hAnsi="Tahoma" w:cs="Tahoma"/>
          <w:color w:val="000000" w:themeColor="text1"/>
        </w:rPr>
        <w:t xml:space="preserve">authorises the issuance </w:t>
      </w:r>
      <w:r w:rsidR="00AC0533" w:rsidRPr="00477E52">
        <w:rPr>
          <w:rFonts w:ascii="Tahoma" w:hAnsi="Tahoma" w:cs="Tahoma"/>
          <w:color w:val="000000" w:themeColor="text1"/>
        </w:rPr>
        <w:t xml:space="preserve">of </w:t>
      </w:r>
      <w:r w:rsidRPr="00477E52">
        <w:rPr>
          <w:rFonts w:ascii="Tahoma" w:hAnsi="Tahoma" w:cs="Tahoma"/>
          <w:color w:val="000000" w:themeColor="text1"/>
        </w:rPr>
        <w:t>advance rulings</w:t>
      </w:r>
      <w:r w:rsidR="00AC0533" w:rsidRPr="00477E52">
        <w:rPr>
          <w:rFonts w:ascii="Tahoma" w:hAnsi="Tahoma" w:cs="Tahoma"/>
          <w:color w:val="000000" w:themeColor="text1"/>
        </w:rPr>
        <w:t xml:space="preserve"> and prescribes the application requirement</w:t>
      </w:r>
      <w:r w:rsidR="00477E52">
        <w:rPr>
          <w:rFonts w:ascii="Tahoma" w:hAnsi="Tahoma" w:cs="Tahoma"/>
          <w:color w:val="000000" w:themeColor="text1"/>
        </w:rPr>
        <w:t>; and</w:t>
      </w:r>
    </w:p>
    <w:p w14:paraId="7F1F4400" w14:textId="3D2997FC" w:rsidR="00791981" w:rsidRPr="00477E52" w:rsidRDefault="00AC0533" w:rsidP="00477E52">
      <w:pPr>
        <w:pStyle w:val="BodyText"/>
        <w:numPr>
          <w:ilvl w:val="0"/>
          <w:numId w:val="29"/>
        </w:numPr>
        <w:spacing w:before="0" w:after="0"/>
        <w:jc w:val="both"/>
        <w:rPr>
          <w:rFonts w:ascii="Tahoma" w:hAnsi="Tahoma" w:cs="Tahoma"/>
          <w:color w:val="000000" w:themeColor="text1"/>
        </w:rPr>
      </w:pPr>
      <w:r w:rsidRPr="00477E52">
        <w:rPr>
          <w:rFonts w:ascii="Tahoma" w:hAnsi="Tahoma" w:cs="Tahoma"/>
          <w:color w:val="000000" w:themeColor="text1"/>
        </w:rPr>
        <w:t>Sections 74-76 govern the rejection, effect, withdrawal and modification.</w:t>
      </w:r>
    </w:p>
    <w:p w14:paraId="6E494A69" w14:textId="77777777" w:rsidR="00AE0BAC" w:rsidRPr="00477E52" w:rsidRDefault="00AE0BAC" w:rsidP="00477E52">
      <w:pPr>
        <w:pStyle w:val="BodyText"/>
        <w:spacing w:before="0" w:after="0"/>
        <w:jc w:val="both"/>
        <w:rPr>
          <w:rFonts w:ascii="Tahoma" w:hAnsi="Tahoma" w:cs="Tahoma"/>
          <w:color w:val="000000" w:themeColor="text1"/>
        </w:rPr>
      </w:pPr>
    </w:p>
    <w:p w14:paraId="6D80A60A" w14:textId="54D17CA5" w:rsidR="00791981" w:rsidRPr="00477E52" w:rsidRDefault="007F428D" w:rsidP="00477E52">
      <w:pPr>
        <w:pStyle w:val="Heading1"/>
        <w:spacing w:before="0" w:after="0"/>
        <w:jc w:val="both"/>
        <w:rPr>
          <w:rFonts w:ascii="Tahoma" w:hAnsi="Tahoma" w:cs="Tahoma"/>
          <w:b/>
          <w:bCs/>
          <w:color w:val="000000" w:themeColor="text1"/>
          <w:sz w:val="24"/>
          <w:szCs w:val="24"/>
        </w:rPr>
      </w:pPr>
      <w:bookmarkStart w:id="4" w:name="meaning-of-advance-ruling"/>
      <w:bookmarkEnd w:id="3"/>
      <w:r w:rsidRPr="00477E52">
        <w:rPr>
          <w:rFonts w:ascii="Tahoma" w:hAnsi="Tahoma" w:cs="Tahoma"/>
          <w:b/>
          <w:bCs/>
          <w:color w:val="000000" w:themeColor="text1"/>
          <w:sz w:val="24"/>
          <w:szCs w:val="24"/>
        </w:rPr>
        <w:t xml:space="preserve">4.0 Meaning of </w:t>
      </w:r>
      <w:r w:rsidR="00D709DD" w:rsidRP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 xml:space="preserve">dvance </w:t>
      </w:r>
      <w:r w:rsidR="00D709DD" w:rsidRPr="00477E52">
        <w:rPr>
          <w:rFonts w:ascii="Tahoma" w:hAnsi="Tahoma" w:cs="Tahoma"/>
          <w:b/>
          <w:bCs/>
          <w:color w:val="000000" w:themeColor="text1"/>
          <w:sz w:val="24"/>
          <w:szCs w:val="24"/>
        </w:rPr>
        <w:t>r</w:t>
      </w:r>
      <w:r w:rsidRPr="00477E52">
        <w:rPr>
          <w:rFonts w:ascii="Tahoma" w:hAnsi="Tahoma" w:cs="Tahoma"/>
          <w:b/>
          <w:bCs/>
          <w:color w:val="000000" w:themeColor="text1"/>
          <w:sz w:val="24"/>
          <w:szCs w:val="24"/>
        </w:rPr>
        <w:t>uling</w:t>
      </w:r>
    </w:p>
    <w:p w14:paraId="7B6EB900" w14:textId="63ACF719" w:rsidR="00791981" w:rsidRPr="00477E52" w:rsidRDefault="00AC0533"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In these Guidelines, </w:t>
      </w:r>
      <w:r w:rsidR="007F428D" w:rsidRPr="00477E52">
        <w:rPr>
          <w:rFonts w:ascii="Tahoma" w:hAnsi="Tahoma" w:cs="Tahoma"/>
          <w:color w:val="000000" w:themeColor="text1"/>
        </w:rPr>
        <w:t>“Advance Ruling” means a written clarification or determination issued by the Service regarding the interpretation or application of a tax law to a specific taxpayer</w:t>
      </w:r>
      <w:r w:rsidRPr="00477E52">
        <w:rPr>
          <w:rFonts w:ascii="Tahoma" w:hAnsi="Tahoma" w:cs="Tahoma"/>
          <w:color w:val="000000" w:themeColor="text1"/>
        </w:rPr>
        <w:t xml:space="preserve"> and the tax-related</w:t>
      </w:r>
      <w:r w:rsidR="007F428D" w:rsidRPr="00477E52">
        <w:rPr>
          <w:rFonts w:ascii="Tahoma" w:hAnsi="Tahoma" w:cs="Tahoma"/>
          <w:color w:val="000000" w:themeColor="text1"/>
        </w:rPr>
        <w:t xml:space="preserve"> transaction, arrangement or issue</w:t>
      </w:r>
      <w:r w:rsidRPr="00477E52">
        <w:rPr>
          <w:rFonts w:ascii="Tahoma" w:hAnsi="Tahoma" w:cs="Tahoma"/>
          <w:color w:val="000000" w:themeColor="text1"/>
        </w:rPr>
        <w:t xml:space="preserve"> described in an application</w:t>
      </w:r>
      <w:r w:rsidR="007F428D" w:rsidRPr="00477E52">
        <w:rPr>
          <w:rFonts w:ascii="Tahoma" w:hAnsi="Tahoma" w:cs="Tahoma"/>
          <w:color w:val="000000" w:themeColor="text1"/>
        </w:rPr>
        <w:t>.</w:t>
      </w:r>
    </w:p>
    <w:p w14:paraId="147851C5" w14:textId="77777777" w:rsidR="00AE0BAC" w:rsidRPr="00477E52" w:rsidRDefault="00AE0BAC" w:rsidP="00477E52">
      <w:pPr>
        <w:pStyle w:val="BodyText"/>
        <w:spacing w:before="0" w:after="0"/>
        <w:jc w:val="both"/>
        <w:rPr>
          <w:rFonts w:ascii="Tahoma" w:hAnsi="Tahoma" w:cs="Tahoma"/>
        </w:rPr>
      </w:pPr>
    </w:p>
    <w:p w14:paraId="61BC4071" w14:textId="77777777" w:rsidR="00791981" w:rsidRPr="00477E52" w:rsidRDefault="007F428D" w:rsidP="00477E52">
      <w:pPr>
        <w:pStyle w:val="BodyText"/>
        <w:spacing w:before="0" w:after="0"/>
        <w:jc w:val="both"/>
        <w:rPr>
          <w:rFonts w:ascii="Tahoma" w:hAnsi="Tahoma" w:cs="Tahoma"/>
          <w:color w:val="000000" w:themeColor="text1"/>
        </w:rPr>
      </w:pPr>
      <w:r w:rsidRPr="00477E52">
        <w:rPr>
          <w:rFonts w:ascii="Tahoma" w:hAnsi="Tahoma" w:cs="Tahoma"/>
          <w:color w:val="000000" w:themeColor="text1"/>
        </w:rPr>
        <w:t>An advance ruling does not constitute:</w:t>
      </w:r>
    </w:p>
    <w:p w14:paraId="0E010A3E" w14:textId="77777777" w:rsidR="00791981" w:rsidRPr="00477E52" w:rsidRDefault="007F428D" w:rsidP="00477E52">
      <w:pPr>
        <w:numPr>
          <w:ilvl w:val="0"/>
          <w:numId w:val="4"/>
        </w:numPr>
        <w:spacing w:after="0"/>
        <w:jc w:val="both"/>
        <w:rPr>
          <w:rFonts w:ascii="Tahoma" w:hAnsi="Tahoma" w:cs="Tahoma"/>
          <w:color w:val="000000" w:themeColor="text1"/>
        </w:rPr>
      </w:pPr>
      <w:r w:rsidRPr="00477E52">
        <w:rPr>
          <w:rFonts w:ascii="Tahoma" w:hAnsi="Tahoma" w:cs="Tahoma"/>
          <w:color w:val="000000" w:themeColor="text1"/>
        </w:rPr>
        <w:t>an amendment to the law;</w:t>
      </w:r>
    </w:p>
    <w:p w14:paraId="58F2A22C" w14:textId="77777777" w:rsidR="00791981" w:rsidRPr="00477E52" w:rsidRDefault="007F428D" w:rsidP="00477E52">
      <w:pPr>
        <w:numPr>
          <w:ilvl w:val="0"/>
          <w:numId w:val="4"/>
        </w:numPr>
        <w:spacing w:after="0"/>
        <w:jc w:val="both"/>
        <w:rPr>
          <w:rFonts w:ascii="Tahoma" w:hAnsi="Tahoma" w:cs="Tahoma"/>
          <w:color w:val="000000" w:themeColor="text1"/>
        </w:rPr>
      </w:pPr>
      <w:r w:rsidRPr="00477E52">
        <w:rPr>
          <w:rFonts w:ascii="Tahoma" w:hAnsi="Tahoma" w:cs="Tahoma"/>
          <w:color w:val="000000" w:themeColor="text1"/>
        </w:rPr>
        <w:t>a replacement of the law;</w:t>
      </w:r>
    </w:p>
    <w:p w14:paraId="6F444DEB" w14:textId="77777777" w:rsidR="00791981" w:rsidRPr="00477E52" w:rsidRDefault="007F428D" w:rsidP="00477E52">
      <w:pPr>
        <w:numPr>
          <w:ilvl w:val="0"/>
          <w:numId w:val="4"/>
        </w:numPr>
        <w:spacing w:after="0"/>
        <w:jc w:val="both"/>
        <w:rPr>
          <w:rFonts w:ascii="Tahoma" w:hAnsi="Tahoma" w:cs="Tahoma"/>
          <w:color w:val="000000" w:themeColor="text1"/>
        </w:rPr>
      </w:pPr>
      <w:r w:rsidRPr="00477E52">
        <w:rPr>
          <w:rFonts w:ascii="Tahoma" w:hAnsi="Tahoma" w:cs="Tahoma"/>
          <w:color w:val="000000" w:themeColor="text1"/>
        </w:rPr>
        <w:t>a judicial decision; or</w:t>
      </w:r>
    </w:p>
    <w:p w14:paraId="5F8F717B" w14:textId="5B082203" w:rsidR="00791981" w:rsidRPr="00477E52" w:rsidRDefault="007F428D" w:rsidP="00477E52">
      <w:pPr>
        <w:numPr>
          <w:ilvl w:val="0"/>
          <w:numId w:val="4"/>
        </w:numPr>
        <w:spacing w:after="0"/>
        <w:jc w:val="both"/>
        <w:rPr>
          <w:rFonts w:ascii="Tahoma" w:hAnsi="Tahoma" w:cs="Tahoma"/>
          <w:color w:val="000000" w:themeColor="text1"/>
        </w:rPr>
      </w:pPr>
      <w:r w:rsidRPr="00477E52">
        <w:rPr>
          <w:rFonts w:ascii="Tahoma" w:hAnsi="Tahoma" w:cs="Tahoma"/>
          <w:color w:val="000000" w:themeColor="text1"/>
        </w:rPr>
        <w:t xml:space="preserve">a generally binding precedent applicable to </w:t>
      </w:r>
      <w:r w:rsidR="00AC0533" w:rsidRPr="00477E52">
        <w:rPr>
          <w:rFonts w:ascii="Tahoma" w:hAnsi="Tahoma" w:cs="Tahoma"/>
          <w:color w:val="000000" w:themeColor="text1"/>
        </w:rPr>
        <w:t xml:space="preserve">another taxpayer or to </w:t>
      </w:r>
      <w:r w:rsidRPr="00477E52">
        <w:rPr>
          <w:rFonts w:ascii="Tahoma" w:hAnsi="Tahoma" w:cs="Tahoma"/>
          <w:color w:val="000000" w:themeColor="text1"/>
        </w:rPr>
        <w:t>all taxpayers.</w:t>
      </w:r>
    </w:p>
    <w:p w14:paraId="302C6A80" w14:textId="77777777" w:rsidR="00AE0BAC" w:rsidRPr="00477E52" w:rsidRDefault="00AE0BAC" w:rsidP="00477E52">
      <w:pPr>
        <w:pStyle w:val="Heading1"/>
        <w:spacing w:before="0" w:after="0"/>
        <w:jc w:val="both"/>
        <w:rPr>
          <w:rFonts w:ascii="Tahoma" w:hAnsi="Tahoma" w:cs="Tahoma"/>
          <w:b/>
          <w:bCs/>
          <w:color w:val="000000" w:themeColor="text1"/>
          <w:sz w:val="24"/>
          <w:szCs w:val="24"/>
        </w:rPr>
      </w:pPr>
      <w:bookmarkStart w:id="5" w:name="persons-eligible-to-apply"/>
      <w:bookmarkEnd w:id="4"/>
    </w:p>
    <w:p w14:paraId="1D015467" w14:textId="6A3ED347" w:rsidR="00791981" w:rsidRPr="00477E52" w:rsidRDefault="007F428D" w:rsidP="00477E52">
      <w:pPr>
        <w:pStyle w:val="Heading1"/>
        <w:spacing w:before="0" w:after="0"/>
        <w:jc w:val="both"/>
        <w:rPr>
          <w:rFonts w:ascii="Tahoma" w:hAnsi="Tahoma" w:cs="Tahoma"/>
          <w:b/>
          <w:bCs/>
          <w:color w:val="000000" w:themeColor="text1"/>
          <w:sz w:val="24"/>
          <w:szCs w:val="24"/>
        </w:rPr>
      </w:pPr>
      <w:r w:rsidRPr="00477E52">
        <w:rPr>
          <w:rFonts w:ascii="Tahoma" w:hAnsi="Tahoma" w:cs="Tahoma"/>
          <w:b/>
          <w:bCs/>
          <w:color w:val="000000" w:themeColor="text1"/>
          <w:sz w:val="24"/>
          <w:szCs w:val="24"/>
        </w:rPr>
        <w:t xml:space="preserve">5.0 Persons </w:t>
      </w:r>
      <w:r w:rsidR="00D709DD" w:rsidRPr="00477E52">
        <w:rPr>
          <w:rFonts w:ascii="Tahoma" w:hAnsi="Tahoma" w:cs="Tahoma"/>
          <w:b/>
          <w:bCs/>
          <w:color w:val="000000" w:themeColor="text1"/>
          <w:sz w:val="24"/>
          <w:szCs w:val="24"/>
        </w:rPr>
        <w:t>e</w:t>
      </w:r>
      <w:r w:rsidRPr="00477E52">
        <w:rPr>
          <w:rFonts w:ascii="Tahoma" w:hAnsi="Tahoma" w:cs="Tahoma"/>
          <w:b/>
          <w:bCs/>
          <w:color w:val="000000" w:themeColor="text1"/>
          <w:sz w:val="24"/>
          <w:szCs w:val="24"/>
        </w:rPr>
        <w:t xml:space="preserve">ligible to </w:t>
      </w:r>
      <w:r w:rsidR="00D709DD" w:rsidRP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pply</w:t>
      </w:r>
    </w:p>
    <w:p w14:paraId="570FA94A" w14:textId="77777777" w:rsidR="00791981" w:rsidRPr="00477E52" w:rsidRDefault="007F428D"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The following persons may apply for an advance ruling:</w:t>
      </w:r>
    </w:p>
    <w:p w14:paraId="0EDE6CBA" w14:textId="4AB9D5FD" w:rsidR="00791981" w:rsidRPr="00477E52" w:rsidRDefault="007F428D" w:rsidP="00477E52">
      <w:pPr>
        <w:numPr>
          <w:ilvl w:val="0"/>
          <w:numId w:val="5"/>
        </w:numPr>
        <w:spacing w:after="0"/>
        <w:jc w:val="both"/>
        <w:rPr>
          <w:rFonts w:ascii="Tahoma" w:hAnsi="Tahoma" w:cs="Tahoma"/>
          <w:color w:val="000000" w:themeColor="text1"/>
        </w:rPr>
      </w:pPr>
      <w:r w:rsidRPr="00477E52">
        <w:rPr>
          <w:rFonts w:ascii="Tahoma" w:hAnsi="Tahoma" w:cs="Tahoma"/>
          <w:color w:val="000000" w:themeColor="text1"/>
        </w:rPr>
        <w:t xml:space="preserve">a taxable person that is a party to a </w:t>
      </w:r>
      <w:r w:rsidR="00AC0533" w:rsidRPr="00477E52">
        <w:rPr>
          <w:rFonts w:ascii="Tahoma" w:hAnsi="Tahoma" w:cs="Tahoma"/>
          <w:color w:val="000000" w:themeColor="text1"/>
        </w:rPr>
        <w:t xml:space="preserve">relevant </w:t>
      </w:r>
      <w:r w:rsidRPr="00477E52">
        <w:rPr>
          <w:rFonts w:ascii="Tahoma" w:hAnsi="Tahoma" w:cs="Tahoma"/>
          <w:color w:val="000000" w:themeColor="text1"/>
        </w:rPr>
        <w:t>tax-related transaction or issue;</w:t>
      </w:r>
    </w:p>
    <w:p w14:paraId="05FDE42E" w14:textId="77777777" w:rsidR="00791981" w:rsidRPr="00477E52" w:rsidRDefault="007F428D" w:rsidP="00477E52">
      <w:pPr>
        <w:numPr>
          <w:ilvl w:val="0"/>
          <w:numId w:val="5"/>
        </w:numPr>
        <w:spacing w:after="0"/>
        <w:jc w:val="both"/>
        <w:rPr>
          <w:rFonts w:ascii="Tahoma" w:hAnsi="Tahoma" w:cs="Tahoma"/>
          <w:color w:val="000000" w:themeColor="text1"/>
        </w:rPr>
      </w:pPr>
      <w:r w:rsidRPr="00477E52">
        <w:rPr>
          <w:rFonts w:ascii="Tahoma" w:hAnsi="Tahoma" w:cs="Tahoma"/>
          <w:color w:val="000000" w:themeColor="text1"/>
        </w:rPr>
        <w:t>two or more persons jointly involved in a tax-related transaction or arrangement;</w:t>
      </w:r>
    </w:p>
    <w:p w14:paraId="78276C8F" w14:textId="00615CFF" w:rsidR="00791981" w:rsidRPr="00477E52" w:rsidRDefault="007F428D" w:rsidP="00477E52">
      <w:pPr>
        <w:numPr>
          <w:ilvl w:val="0"/>
          <w:numId w:val="5"/>
        </w:numPr>
        <w:spacing w:after="0"/>
        <w:jc w:val="both"/>
        <w:rPr>
          <w:rFonts w:ascii="Tahoma" w:hAnsi="Tahoma" w:cs="Tahoma"/>
          <w:color w:val="000000" w:themeColor="text1"/>
        </w:rPr>
      </w:pPr>
      <w:r w:rsidRPr="00477E52">
        <w:rPr>
          <w:rFonts w:ascii="Tahoma" w:hAnsi="Tahoma" w:cs="Tahoma"/>
          <w:color w:val="000000" w:themeColor="text1"/>
        </w:rPr>
        <w:t xml:space="preserve">a taxpayer acting through an </w:t>
      </w:r>
      <w:proofErr w:type="spellStart"/>
      <w:r w:rsidRPr="00477E52">
        <w:rPr>
          <w:rFonts w:ascii="Tahoma" w:hAnsi="Tahoma" w:cs="Tahoma"/>
          <w:color w:val="000000" w:themeColor="text1"/>
        </w:rPr>
        <w:t>authorised</w:t>
      </w:r>
      <w:proofErr w:type="spellEnd"/>
      <w:r w:rsidRPr="00477E52">
        <w:rPr>
          <w:rFonts w:ascii="Tahoma" w:hAnsi="Tahoma" w:cs="Tahoma"/>
          <w:color w:val="000000" w:themeColor="text1"/>
        </w:rPr>
        <w:t xml:space="preserve"> representative</w:t>
      </w:r>
      <w:r w:rsidR="00AE0BAC" w:rsidRPr="00477E52">
        <w:rPr>
          <w:rFonts w:ascii="Tahoma" w:hAnsi="Tahoma" w:cs="Tahoma"/>
          <w:color w:val="000000" w:themeColor="text1"/>
        </w:rPr>
        <w:t xml:space="preserve"> or</w:t>
      </w:r>
      <w:r w:rsidRPr="00477E52">
        <w:rPr>
          <w:rFonts w:ascii="Tahoma" w:hAnsi="Tahoma" w:cs="Tahoma"/>
          <w:color w:val="000000" w:themeColor="text1"/>
        </w:rPr>
        <w:t xml:space="preserve"> </w:t>
      </w:r>
      <w:r w:rsidR="00AE0BAC" w:rsidRPr="00477E52">
        <w:rPr>
          <w:rFonts w:ascii="Tahoma" w:hAnsi="Tahoma" w:cs="Tahoma"/>
          <w:color w:val="000000" w:themeColor="text1"/>
        </w:rPr>
        <w:t xml:space="preserve">accredited </w:t>
      </w:r>
      <w:r w:rsidRPr="00477E52">
        <w:rPr>
          <w:rFonts w:ascii="Tahoma" w:hAnsi="Tahoma" w:cs="Tahoma"/>
          <w:color w:val="000000" w:themeColor="text1"/>
        </w:rPr>
        <w:t xml:space="preserve">tax </w:t>
      </w:r>
      <w:r w:rsidR="0001206A" w:rsidRPr="00477E52">
        <w:rPr>
          <w:rFonts w:ascii="Tahoma" w:hAnsi="Tahoma" w:cs="Tahoma"/>
          <w:color w:val="000000" w:themeColor="text1"/>
        </w:rPr>
        <w:t>agent</w:t>
      </w:r>
      <w:r w:rsidRPr="00477E52">
        <w:rPr>
          <w:rFonts w:ascii="Tahoma" w:hAnsi="Tahoma" w:cs="Tahoma"/>
          <w:color w:val="000000" w:themeColor="text1"/>
        </w:rPr>
        <w:t>; and</w:t>
      </w:r>
    </w:p>
    <w:p w14:paraId="16D80018" w14:textId="4E5D581D" w:rsidR="00791981" w:rsidRPr="00477E52" w:rsidRDefault="007F428D" w:rsidP="00477E52">
      <w:pPr>
        <w:numPr>
          <w:ilvl w:val="0"/>
          <w:numId w:val="5"/>
        </w:numPr>
        <w:spacing w:after="0"/>
        <w:jc w:val="both"/>
        <w:rPr>
          <w:rFonts w:ascii="Tahoma" w:hAnsi="Tahoma" w:cs="Tahoma"/>
          <w:color w:val="000000" w:themeColor="text1"/>
        </w:rPr>
      </w:pPr>
      <w:r w:rsidRPr="00477E52">
        <w:rPr>
          <w:rFonts w:ascii="Tahoma" w:hAnsi="Tahoma" w:cs="Tahoma"/>
          <w:color w:val="000000" w:themeColor="text1"/>
        </w:rPr>
        <w:t>a person proposing to undertake a transaction with tax implications in Nigeria.</w:t>
      </w:r>
    </w:p>
    <w:p w14:paraId="6AE2B3B4" w14:textId="77777777" w:rsidR="00AE0BAC" w:rsidRPr="00477E52" w:rsidRDefault="00AE0BAC" w:rsidP="00477E52">
      <w:pPr>
        <w:pStyle w:val="Heading1"/>
        <w:spacing w:before="0" w:after="0"/>
        <w:jc w:val="both"/>
        <w:rPr>
          <w:rFonts w:ascii="Tahoma" w:hAnsi="Tahoma" w:cs="Tahoma"/>
          <w:b/>
          <w:bCs/>
          <w:color w:val="000000" w:themeColor="text1"/>
          <w:sz w:val="24"/>
          <w:szCs w:val="24"/>
        </w:rPr>
      </w:pPr>
      <w:bookmarkStart w:id="6" w:name="matters-eligible-for-advance-ruling"/>
      <w:bookmarkEnd w:id="5"/>
    </w:p>
    <w:p w14:paraId="7788496B" w14:textId="4C386A0B" w:rsidR="00791981" w:rsidRPr="00477E52" w:rsidRDefault="007F428D" w:rsidP="00477E52">
      <w:pPr>
        <w:pStyle w:val="Heading1"/>
        <w:spacing w:before="0" w:after="0"/>
        <w:jc w:val="both"/>
        <w:rPr>
          <w:rFonts w:ascii="Tahoma" w:hAnsi="Tahoma" w:cs="Tahoma"/>
          <w:b/>
          <w:bCs/>
          <w:color w:val="000000" w:themeColor="text1"/>
          <w:sz w:val="24"/>
          <w:szCs w:val="24"/>
        </w:rPr>
      </w:pPr>
      <w:r w:rsidRPr="00477E52">
        <w:rPr>
          <w:rFonts w:ascii="Tahoma" w:hAnsi="Tahoma" w:cs="Tahoma"/>
          <w:b/>
          <w:bCs/>
          <w:color w:val="000000" w:themeColor="text1"/>
          <w:sz w:val="24"/>
          <w:szCs w:val="24"/>
        </w:rPr>
        <w:t xml:space="preserve">6.0 Matters </w:t>
      </w:r>
      <w:r w:rsidR="00D709DD" w:rsidRPr="00477E52">
        <w:rPr>
          <w:rFonts w:ascii="Tahoma" w:hAnsi="Tahoma" w:cs="Tahoma"/>
          <w:b/>
          <w:bCs/>
          <w:color w:val="000000" w:themeColor="text1"/>
          <w:sz w:val="24"/>
          <w:szCs w:val="24"/>
        </w:rPr>
        <w:t>e</w:t>
      </w:r>
      <w:r w:rsidRPr="00477E52">
        <w:rPr>
          <w:rFonts w:ascii="Tahoma" w:hAnsi="Tahoma" w:cs="Tahoma"/>
          <w:b/>
          <w:bCs/>
          <w:color w:val="000000" w:themeColor="text1"/>
          <w:sz w:val="24"/>
          <w:szCs w:val="24"/>
        </w:rPr>
        <w:t xml:space="preserve">ligible for </w:t>
      </w:r>
      <w:r w:rsidR="00D709DD" w:rsidRP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 xml:space="preserve">dvance </w:t>
      </w:r>
      <w:r w:rsidR="00D709DD" w:rsidRPr="00477E52">
        <w:rPr>
          <w:rFonts w:ascii="Tahoma" w:hAnsi="Tahoma" w:cs="Tahoma"/>
          <w:b/>
          <w:bCs/>
          <w:color w:val="000000" w:themeColor="text1"/>
          <w:sz w:val="24"/>
          <w:szCs w:val="24"/>
        </w:rPr>
        <w:t>r</w:t>
      </w:r>
      <w:r w:rsidRPr="00477E52">
        <w:rPr>
          <w:rFonts w:ascii="Tahoma" w:hAnsi="Tahoma" w:cs="Tahoma"/>
          <w:b/>
          <w:bCs/>
          <w:color w:val="000000" w:themeColor="text1"/>
          <w:sz w:val="24"/>
          <w:szCs w:val="24"/>
        </w:rPr>
        <w:t>uling</w:t>
      </w:r>
    </w:p>
    <w:p w14:paraId="4275909F" w14:textId="77777777" w:rsidR="00791981" w:rsidRPr="00477E52" w:rsidRDefault="007F428D"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An advance ruling may be sought in relation to:</w:t>
      </w:r>
    </w:p>
    <w:p w14:paraId="3339FC41" w14:textId="2FB42CB2" w:rsidR="00791981" w:rsidRPr="00477E52" w:rsidRDefault="00AC0533" w:rsidP="00477E52">
      <w:pPr>
        <w:numPr>
          <w:ilvl w:val="0"/>
          <w:numId w:val="6"/>
        </w:numPr>
        <w:spacing w:after="0"/>
        <w:jc w:val="both"/>
        <w:rPr>
          <w:rFonts w:ascii="Tahoma" w:hAnsi="Tahoma" w:cs="Tahoma"/>
          <w:color w:val="000000" w:themeColor="text1"/>
        </w:rPr>
      </w:pPr>
      <w:r w:rsidRPr="00477E52">
        <w:rPr>
          <w:rFonts w:ascii="Tahoma" w:hAnsi="Tahoma" w:cs="Tahoma"/>
          <w:color w:val="000000" w:themeColor="text1"/>
        </w:rPr>
        <w:t xml:space="preserve">the </w:t>
      </w:r>
      <w:r w:rsidR="007F428D" w:rsidRPr="00477E52">
        <w:rPr>
          <w:rFonts w:ascii="Tahoma" w:hAnsi="Tahoma" w:cs="Tahoma"/>
          <w:color w:val="000000" w:themeColor="text1"/>
        </w:rPr>
        <w:t>interpretation or application of provisions of any tax law;</w:t>
      </w:r>
    </w:p>
    <w:p w14:paraId="528F10F2" w14:textId="2EDF8A24" w:rsidR="00791981" w:rsidRPr="00477E52" w:rsidRDefault="00AC0533" w:rsidP="00477E52">
      <w:pPr>
        <w:numPr>
          <w:ilvl w:val="0"/>
          <w:numId w:val="6"/>
        </w:numPr>
        <w:spacing w:after="0"/>
        <w:jc w:val="both"/>
        <w:rPr>
          <w:rFonts w:ascii="Tahoma" w:hAnsi="Tahoma" w:cs="Tahoma"/>
          <w:color w:val="000000" w:themeColor="text1"/>
        </w:rPr>
      </w:pPr>
      <w:r w:rsidRPr="00477E52">
        <w:rPr>
          <w:rFonts w:ascii="Tahoma" w:hAnsi="Tahoma" w:cs="Tahoma"/>
          <w:color w:val="000000" w:themeColor="text1"/>
        </w:rPr>
        <w:t xml:space="preserve">the </w:t>
      </w:r>
      <w:r w:rsidR="007F428D" w:rsidRPr="00477E52">
        <w:rPr>
          <w:rFonts w:ascii="Tahoma" w:hAnsi="Tahoma" w:cs="Tahoma"/>
          <w:color w:val="000000" w:themeColor="text1"/>
        </w:rPr>
        <w:t>tax consequences of a proposed</w:t>
      </w:r>
      <w:r w:rsidRPr="00477E52">
        <w:rPr>
          <w:rFonts w:ascii="Tahoma" w:hAnsi="Tahoma" w:cs="Tahoma"/>
          <w:color w:val="000000" w:themeColor="text1"/>
        </w:rPr>
        <w:t>, commenced</w:t>
      </w:r>
      <w:r w:rsidR="007F428D" w:rsidRPr="00477E52">
        <w:rPr>
          <w:rFonts w:ascii="Tahoma" w:hAnsi="Tahoma" w:cs="Tahoma"/>
          <w:color w:val="000000" w:themeColor="text1"/>
        </w:rPr>
        <w:t xml:space="preserve"> or completed transaction;</w:t>
      </w:r>
    </w:p>
    <w:p w14:paraId="5589EAC1" w14:textId="2B48F912" w:rsidR="00791981" w:rsidRPr="00477E52" w:rsidRDefault="00AC0533" w:rsidP="00477E52">
      <w:pPr>
        <w:numPr>
          <w:ilvl w:val="0"/>
          <w:numId w:val="6"/>
        </w:numPr>
        <w:spacing w:after="0"/>
        <w:jc w:val="both"/>
        <w:rPr>
          <w:rFonts w:ascii="Tahoma" w:hAnsi="Tahoma" w:cs="Tahoma"/>
          <w:color w:val="000000" w:themeColor="text1"/>
        </w:rPr>
      </w:pPr>
      <w:r w:rsidRPr="00477E52">
        <w:rPr>
          <w:rFonts w:ascii="Tahoma" w:hAnsi="Tahoma" w:cs="Tahoma"/>
          <w:color w:val="000000" w:themeColor="text1"/>
        </w:rPr>
        <w:t xml:space="preserve">the </w:t>
      </w:r>
      <w:r w:rsidR="007F428D" w:rsidRPr="00477E52">
        <w:rPr>
          <w:rFonts w:ascii="Tahoma" w:hAnsi="Tahoma" w:cs="Tahoma"/>
          <w:color w:val="000000" w:themeColor="text1"/>
        </w:rPr>
        <w:t xml:space="preserve">determination of tax treatment of </w:t>
      </w:r>
      <w:r w:rsidRPr="00477E52">
        <w:rPr>
          <w:rFonts w:ascii="Tahoma" w:hAnsi="Tahoma" w:cs="Tahoma"/>
          <w:color w:val="000000" w:themeColor="text1"/>
        </w:rPr>
        <w:t xml:space="preserve">a </w:t>
      </w:r>
      <w:r w:rsidR="007F428D" w:rsidRPr="00477E52">
        <w:rPr>
          <w:rFonts w:ascii="Tahoma" w:hAnsi="Tahoma" w:cs="Tahoma"/>
          <w:color w:val="000000" w:themeColor="text1"/>
        </w:rPr>
        <w:t>complex commercial arrangement</w:t>
      </w:r>
      <w:r w:rsidRPr="00477E52">
        <w:rPr>
          <w:rFonts w:ascii="Tahoma" w:hAnsi="Tahoma" w:cs="Tahoma"/>
          <w:color w:val="000000" w:themeColor="text1"/>
        </w:rPr>
        <w:t>, restructuring, merger or acquisition</w:t>
      </w:r>
      <w:r w:rsidR="007F428D" w:rsidRPr="00477E52">
        <w:rPr>
          <w:rFonts w:ascii="Tahoma" w:hAnsi="Tahoma" w:cs="Tahoma"/>
          <w:color w:val="000000" w:themeColor="text1"/>
        </w:rPr>
        <w:t>;</w:t>
      </w:r>
    </w:p>
    <w:p w14:paraId="26FFDBF6" w14:textId="04E97A3D" w:rsidR="00791981" w:rsidRPr="00477E52" w:rsidRDefault="00AC0533" w:rsidP="00477E52">
      <w:pPr>
        <w:numPr>
          <w:ilvl w:val="0"/>
          <w:numId w:val="6"/>
        </w:numPr>
        <w:spacing w:after="0"/>
        <w:jc w:val="both"/>
        <w:rPr>
          <w:rFonts w:ascii="Tahoma" w:hAnsi="Tahoma" w:cs="Tahoma"/>
          <w:color w:val="000000" w:themeColor="text1"/>
        </w:rPr>
      </w:pPr>
      <w:r w:rsidRPr="00477E52">
        <w:rPr>
          <w:rFonts w:ascii="Tahoma" w:hAnsi="Tahoma" w:cs="Tahoma"/>
          <w:color w:val="000000" w:themeColor="text1"/>
        </w:rPr>
        <w:t xml:space="preserve">the availability or </w:t>
      </w:r>
      <w:r w:rsidR="007F428D" w:rsidRPr="00477E52">
        <w:rPr>
          <w:rFonts w:ascii="Tahoma" w:hAnsi="Tahoma" w:cs="Tahoma"/>
          <w:color w:val="000000" w:themeColor="text1"/>
        </w:rPr>
        <w:t xml:space="preserve">applicability of </w:t>
      </w:r>
      <w:r w:rsidRPr="00477E52">
        <w:rPr>
          <w:rFonts w:ascii="Tahoma" w:hAnsi="Tahoma" w:cs="Tahoma"/>
          <w:color w:val="000000" w:themeColor="text1"/>
        </w:rPr>
        <w:t xml:space="preserve">an </w:t>
      </w:r>
      <w:r w:rsidR="007F428D" w:rsidRPr="00477E52">
        <w:rPr>
          <w:rFonts w:ascii="Tahoma" w:hAnsi="Tahoma" w:cs="Tahoma"/>
          <w:color w:val="000000" w:themeColor="text1"/>
        </w:rPr>
        <w:t>exemption, incentive</w:t>
      </w:r>
      <w:r w:rsidRPr="00477E52">
        <w:rPr>
          <w:rFonts w:ascii="Tahoma" w:hAnsi="Tahoma" w:cs="Tahoma"/>
          <w:color w:val="000000" w:themeColor="text1"/>
        </w:rPr>
        <w:t>,</w:t>
      </w:r>
      <w:r w:rsidR="007F428D" w:rsidRPr="00477E52">
        <w:rPr>
          <w:rFonts w:ascii="Tahoma" w:hAnsi="Tahoma" w:cs="Tahoma"/>
          <w:color w:val="000000" w:themeColor="text1"/>
        </w:rPr>
        <w:t xml:space="preserve"> relief</w:t>
      </w:r>
      <w:r w:rsidRPr="00477E52">
        <w:rPr>
          <w:rFonts w:ascii="Tahoma" w:hAnsi="Tahoma" w:cs="Tahoma"/>
          <w:color w:val="000000" w:themeColor="text1"/>
        </w:rPr>
        <w:t>, or allowance</w:t>
      </w:r>
      <w:r w:rsidR="007F428D" w:rsidRPr="00477E52">
        <w:rPr>
          <w:rFonts w:ascii="Tahoma" w:hAnsi="Tahoma" w:cs="Tahoma"/>
          <w:color w:val="000000" w:themeColor="text1"/>
        </w:rPr>
        <w:t>;</w:t>
      </w:r>
    </w:p>
    <w:p w14:paraId="41C42042" w14:textId="73244412" w:rsidR="00791981" w:rsidRPr="00477E52" w:rsidRDefault="00AC0533" w:rsidP="00477E52">
      <w:pPr>
        <w:numPr>
          <w:ilvl w:val="0"/>
          <w:numId w:val="6"/>
        </w:numPr>
        <w:spacing w:after="0"/>
        <w:jc w:val="both"/>
        <w:rPr>
          <w:rFonts w:ascii="Tahoma" w:hAnsi="Tahoma" w:cs="Tahoma"/>
          <w:color w:val="000000" w:themeColor="text1"/>
        </w:rPr>
      </w:pPr>
      <w:r w:rsidRPr="00477E52">
        <w:rPr>
          <w:rFonts w:ascii="Tahoma" w:hAnsi="Tahoma" w:cs="Tahoma"/>
          <w:color w:val="000000" w:themeColor="text1"/>
        </w:rPr>
        <w:t xml:space="preserve">a </w:t>
      </w:r>
      <w:r w:rsidR="007F428D" w:rsidRPr="00477E52">
        <w:rPr>
          <w:rFonts w:ascii="Tahoma" w:hAnsi="Tahoma" w:cs="Tahoma"/>
          <w:color w:val="000000" w:themeColor="text1"/>
        </w:rPr>
        <w:t>transfer pricing or cross-border arrangement</w:t>
      </w:r>
      <w:r w:rsidR="00FD62F6" w:rsidRPr="00477E52">
        <w:rPr>
          <w:rFonts w:ascii="Tahoma" w:hAnsi="Tahoma" w:cs="Tahoma"/>
          <w:color w:val="000000" w:themeColor="text1"/>
        </w:rPr>
        <w:t xml:space="preserve"> tax issue</w:t>
      </w:r>
      <w:r w:rsidR="007F428D" w:rsidRPr="00477E52">
        <w:rPr>
          <w:rFonts w:ascii="Tahoma" w:hAnsi="Tahoma" w:cs="Tahoma"/>
          <w:color w:val="000000" w:themeColor="text1"/>
        </w:rPr>
        <w:t>;</w:t>
      </w:r>
    </w:p>
    <w:p w14:paraId="1C166982" w14:textId="77777777" w:rsidR="00791981" w:rsidRPr="00477E52" w:rsidRDefault="007F428D" w:rsidP="00477E52">
      <w:pPr>
        <w:numPr>
          <w:ilvl w:val="0"/>
          <w:numId w:val="6"/>
        </w:numPr>
        <w:spacing w:after="0"/>
        <w:jc w:val="both"/>
        <w:rPr>
          <w:rFonts w:ascii="Tahoma" w:hAnsi="Tahoma" w:cs="Tahoma"/>
          <w:color w:val="000000" w:themeColor="text1"/>
        </w:rPr>
      </w:pPr>
      <w:r w:rsidRPr="00477E52">
        <w:rPr>
          <w:rFonts w:ascii="Tahoma" w:hAnsi="Tahoma" w:cs="Tahoma"/>
          <w:color w:val="000000" w:themeColor="text1"/>
        </w:rPr>
        <w:t>permanent establishment or significant economic presence issues;</w:t>
      </w:r>
    </w:p>
    <w:p w14:paraId="22DA586D" w14:textId="7B36DC86" w:rsidR="00791981" w:rsidRPr="00477E52" w:rsidRDefault="007F428D" w:rsidP="00477E52">
      <w:pPr>
        <w:numPr>
          <w:ilvl w:val="0"/>
          <w:numId w:val="6"/>
        </w:numPr>
        <w:spacing w:after="0"/>
        <w:jc w:val="both"/>
        <w:rPr>
          <w:rFonts w:ascii="Tahoma" w:hAnsi="Tahoma" w:cs="Tahoma"/>
          <w:color w:val="000000" w:themeColor="text1"/>
        </w:rPr>
      </w:pPr>
      <w:r w:rsidRPr="00477E52">
        <w:rPr>
          <w:rFonts w:ascii="Tahoma" w:hAnsi="Tahoma" w:cs="Tahoma"/>
          <w:color w:val="000000" w:themeColor="text1"/>
        </w:rPr>
        <w:t>withholding tax obligations</w:t>
      </w:r>
      <w:r w:rsidR="00FD62F6" w:rsidRPr="00477E52">
        <w:rPr>
          <w:rFonts w:ascii="Tahoma" w:hAnsi="Tahoma" w:cs="Tahoma"/>
          <w:color w:val="000000" w:themeColor="text1"/>
        </w:rPr>
        <w:t>, value added tax or other tax collection obligations</w:t>
      </w:r>
      <w:r w:rsidRPr="00477E52">
        <w:rPr>
          <w:rFonts w:ascii="Tahoma" w:hAnsi="Tahoma" w:cs="Tahoma"/>
          <w:color w:val="000000" w:themeColor="text1"/>
        </w:rPr>
        <w:t>;</w:t>
      </w:r>
    </w:p>
    <w:p w14:paraId="2D7F09EB" w14:textId="515455F5" w:rsidR="00791981" w:rsidRPr="00477E52" w:rsidRDefault="007F428D" w:rsidP="00477E52">
      <w:pPr>
        <w:spacing w:after="0"/>
        <w:ind w:left="720"/>
        <w:jc w:val="both"/>
        <w:rPr>
          <w:rFonts w:ascii="Tahoma" w:hAnsi="Tahoma" w:cs="Tahoma"/>
          <w:color w:val="000000" w:themeColor="text1"/>
        </w:rPr>
      </w:pPr>
      <w:r w:rsidRPr="00477E52">
        <w:rPr>
          <w:rFonts w:ascii="Tahoma" w:hAnsi="Tahoma" w:cs="Tahoma"/>
          <w:color w:val="000000" w:themeColor="text1"/>
        </w:rPr>
        <w:t>and</w:t>
      </w:r>
    </w:p>
    <w:p w14:paraId="7DAC384F" w14:textId="2B7275BE" w:rsidR="00791981" w:rsidRPr="00477E52" w:rsidRDefault="007F428D" w:rsidP="00477E52">
      <w:pPr>
        <w:numPr>
          <w:ilvl w:val="0"/>
          <w:numId w:val="6"/>
        </w:numPr>
        <w:spacing w:after="0"/>
        <w:jc w:val="both"/>
        <w:rPr>
          <w:rFonts w:ascii="Tahoma" w:hAnsi="Tahoma" w:cs="Tahoma"/>
          <w:color w:val="000000" w:themeColor="text1"/>
        </w:rPr>
      </w:pPr>
      <w:r w:rsidRPr="00477E52">
        <w:rPr>
          <w:rFonts w:ascii="Tahoma" w:hAnsi="Tahoma" w:cs="Tahoma"/>
          <w:color w:val="000000" w:themeColor="text1"/>
        </w:rPr>
        <w:t xml:space="preserve">any other </w:t>
      </w:r>
      <w:r w:rsidR="00FD62F6" w:rsidRPr="00477E52">
        <w:rPr>
          <w:rFonts w:ascii="Tahoma" w:hAnsi="Tahoma" w:cs="Tahoma"/>
          <w:color w:val="000000" w:themeColor="text1"/>
        </w:rPr>
        <w:t xml:space="preserve">tax-related </w:t>
      </w:r>
      <w:r w:rsidRPr="00477E52">
        <w:rPr>
          <w:rFonts w:ascii="Tahoma" w:hAnsi="Tahoma" w:cs="Tahoma"/>
          <w:color w:val="000000" w:themeColor="text1"/>
        </w:rPr>
        <w:t xml:space="preserve">issue </w:t>
      </w:r>
      <w:r w:rsidR="00FD62F6" w:rsidRPr="00477E52">
        <w:rPr>
          <w:rFonts w:ascii="Tahoma" w:hAnsi="Tahoma" w:cs="Tahoma"/>
          <w:color w:val="000000" w:themeColor="text1"/>
        </w:rPr>
        <w:t xml:space="preserve">which the Service </w:t>
      </w:r>
      <w:r w:rsidRPr="00477E52">
        <w:rPr>
          <w:rFonts w:ascii="Tahoma" w:hAnsi="Tahoma" w:cs="Tahoma"/>
          <w:color w:val="000000" w:themeColor="text1"/>
        </w:rPr>
        <w:t>consider</w:t>
      </w:r>
      <w:r w:rsidR="00FD62F6" w:rsidRPr="00477E52">
        <w:rPr>
          <w:rFonts w:ascii="Tahoma" w:hAnsi="Tahoma" w:cs="Tahoma"/>
          <w:color w:val="000000" w:themeColor="text1"/>
        </w:rPr>
        <w:t>s</w:t>
      </w:r>
      <w:r w:rsidRPr="00477E52">
        <w:rPr>
          <w:rFonts w:ascii="Tahoma" w:hAnsi="Tahoma" w:cs="Tahoma"/>
          <w:color w:val="000000" w:themeColor="text1"/>
        </w:rPr>
        <w:t xml:space="preserve"> appropriate by the Service.</w:t>
      </w:r>
    </w:p>
    <w:p w14:paraId="52F93AE4" w14:textId="71857DBA" w:rsidR="00791981" w:rsidRPr="00477E52" w:rsidRDefault="00791981" w:rsidP="00477E52">
      <w:pPr>
        <w:spacing w:after="0"/>
        <w:jc w:val="both"/>
        <w:rPr>
          <w:rFonts w:ascii="Tahoma" w:hAnsi="Tahoma" w:cs="Tahoma"/>
          <w:color w:val="000000" w:themeColor="text1"/>
        </w:rPr>
      </w:pPr>
    </w:p>
    <w:p w14:paraId="3E5510F9" w14:textId="7EA44C1F" w:rsidR="00791981" w:rsidRPr="00477E52" w:rsidRDefault="007F428D" w:rsidP="00477E52">
      <w:pPr>
        <w:pStyle w:val="Heading1"/>
        <w:spacing w:before="0" w:after="0"/>
        <w:jc w:val="both"/>
        <w:rPr>
          <w:rFonts w:ascii="Tahoma" w:hAnsi="Tahoma" w:cs="Tahoma"/>
          <w:b/>
          <w:bCs/>
          <w:color w:val="000000" w:themeColor="text1"/>
          <w:sz w:val="24"/>
          <w:szCs w:val="24"/>
        </w:rPr>
      </w:pPr>
      <w:bookmarkStart w:id="7" w:name="X320b4f07a0fc72bc29a8c5de7c6b3dc84f2cb45"/>
      <w:bookmarkEnd w:id="6"/>
      <w:r w:rsidRPr="00477E52">
        <w:rPr>
          <w:rFonts w:ascii="Tahoma" w:hAnsi="Tahoma" w:cs="Tahoma"/>
          <w:b/>
          <w:bCs/>
          <w:color w:val="000000" w:themeColor="text1"/>
          <w:sz w:val="24"/>
          <w:szCs w:val="24"/>
        </w:rPr>
        <w:t xml:space="preserve">7.0 Matters for </w:t>
      </w:r>
      <w:r w:rsidR="00FD62F6" w:rsidRPr="00477E52">
        <w:rPr>
          <w:rFonts w:ascii="Tahoma" w:hAnsi="Tahoma" w:cs="Tahoma"/>
          <w:b/>
          <w:bCs/>
          <w:color w:val="000000" w:themeColor="text1"/>
          <w:sz w:val="24"/>
          <w:szCs w:val="24"/>
        </w:rPr>
        <w:t>w</w:t>
      </w:r>
      <w:r w:rsidRPr="00477E52">
        <w:rPr>
          <w:rFonts w:ascii="Tahoma" w:hAnsi="Tahoma" w:cs="Tahoma"/>
          <w:b/>
          <w:bCs/>
          <w:color w:val="000000" w:themeColor="text1"/>
          <w:sz w:val="24"/>
          <w:szCs w:val="24"/>
        </w:rPr>
        <w:t xml:space="preserve">hich an </w:t>
      </w:r>
      <w:r w:rsidR="00D709DD" w:rsidRP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 xml:space="preserve">dvance </w:t>
      </w:r>
      <w:r w:rsidR="00D709DD" w:rsidRPr="00477E52">
        <w:rPr>
          <w:rFonts w:ascii="Tahoma" w:hAnsi="Tahoma" w:cs="Tahoma"/>
          <w:b/>
          <w:bCs/>
          <w:color w:val="000000" w:themeColor="text1"/>
          <w:sz w:val="24"/>
          <w:szCs w:val="24"/>
        </w:rPr>
        <w:t>r</w:t>
      </w:r>
      <w:r w:rsidRPr="00477E52">
        <w:rPr>
          <w:rFonts w:ascii="Tahoma" w:hAnsi="Tahoma" w:cs="Tahoma"/>
          <w:b/>
          <w:bCs/>
          <w:color w:val="000000" w:themeColor="text1"/>
          <w:sz w:val="24"/>
          <w:szCs w:val="24"/>
        </w:rPr>
        <w:t xml:space="preserve">uling </w:t>
      </w:r>
      <w:r w:rsidR="00FD62F6" w:rsidRPr="00477E52">
        <w:rPr>
          <w:rFonts w:ascii="Tahoma" w:hAnsi="Tahoma" w:cs="Tahoma"/>
          <w:b/>
          <w:bCs/>
          <w:color w:val="000000" w:themeColor="text1"/>
          <w:sz w:val="24"/>
          <w:szCs w:val="24"/>
        </w:rPr>
        <w:t>m</w:t>
      </w:r>
      <w:r w:rsidRPr="00477E52">
        <w:rPr>
          <w:rFonts w:ascii="Tahoma" w:hAnsi="Tahoma" w:cs="Tahoma"/>
          <w:b/>
          <w:bCs/>
          <w:color w:val="000000" w:themeColor="text1"/>
          <w:sz w:val="24"/>
          <w:szCs w:val="24"/>
        </w:rPr>
        <w:t xml:space="preserve">ay </w:t>
      </w:r>
      <w:r w:rsidR="00FD62F6" w:rsidRPr="00477E52">
        <w:rPr>
          <w:rFonts w:ascii="Tahoma" w:hAnsi="Tahoma" w:cs="Tahoma"/>
          <w:b/>
          <w:bCs/>
          <w:color w:val="000000" w:themeColor="text1"/>
          <w:sz w:val="24"/>
          <w:szCs w:val="24"/>
        </w:rPr>
        <w:t>n</w:t>
      </w:r>
      <w:r w:rsidRPr="00477E52">
        <w:rPr>
          <w:rFonts w:ascii="Tahoma" w:hAnsi="Tahoma" w:cs="Tahoma"/>
          <w:b/>
          <w:bCs/>
          <w:color w:val="000000" w:themeColor="text1"/>
          <w:sz w:val="24"/>
          <w:szCs w:val="24"/>
        </w:rPr>
        <w:t xml:space="preserve">ot </w:t>
      </w:r>
      <w:r w:rsidR="00FD62F6" w:rsidRPr="00477E52">
        <w:rPr>
          <w:rFonts w:ascii="Tahoma" w:hAnsi="Tahoma" w:cs="Tahoma"/>
          <w:b/>
          <w:bCs/>
          <w:color w:val="000000" w:themeColor="text1"/>
          <w:sz w:val="24"/>
          <w:szCs w:val="24"/>
        </w:rPr>
        <w:t>b</w:t>
      </w:r>
      <w:r w:rsidRPr="00477E52">
        <w:rPr>
          <w:rFonts w:ascii="Tahoma" w:hAnsi="Tahoma" w:cs="Tahoma"/>
          <w:b/>
          <w:bCs/>
          <w:color w:val="000000" w:themeColor="text1"/>
          <w:sz w:val="24"/>
          <w:szCs w:val="24"/>
        </w:rPr>
        <w:t xml:space="preserve">e </w:t>
      </w:r>
      <w:r w:rsidR="00FD62F6" w:rsidRPr="00477E52">
        <w:rPr>
          <w:rFonts w:ascii="Tahoma" w:hAnsi="Tahoma" w:cs="Tahoma"/>
          <w:b/>
          <w:bCs/>
          <w:color w:val="000000" w:themeColor="text1"/>
          <w:sz w:val="24"/>
          <w:szCs w:val="24"/>
        </w:rPr>
        <w:t>i</w:t>
      </w:r>
      <w:r w:rsidRPr="00477E52">
        <w:rPr>
          <w:rFonts w:ascii="Tahoma" w:hAnsi="Tahoma" w:cs="Tahoma"/>
          <w:b/>
          <w:bCs/>
          <w:color w:val="000000" w:themeColor="text1"/>
          <w:sz w:val="24"/>
          <w:szCs w:val="24"/>
        </w:rPr>
        <w:t>ssued</w:t>
      </w:r>
    </w:p>
    <w:p w14:paraId="016E7503" w14:textId="77777777" w:rsidR="00FD62F6" w:rsidRPr="00477E52" w:rsidRDefault="00FD62F6"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7.1 Statutory grounds</w:t>
      </w:r>
    </w:p>
    <w:p w14:paraId="6078F99F" w14:textId="7F85B3F0" w:rsidR="00791981" w:rsidRPr="00477E52" w:rsidRDefault="007F428D"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Pursuant to Section 74 of the NTAA, the Service may reject an application </w:t>
      </w:r>
      <w:r w:rsidR="00FD62F6" w:rsidRPr="00477E52">
        <w:rPr>
          <w:rFonts w:ascii="Tahoma" w:hAnsi="Tahoma" w:cs="Tahoma"/>
          <w:color w:val="000000" w:themeColor="text1"/>
        </w:rPr>
        <w:t>which</w:t>
      </w:r>
      <w:r w:rsidRPr="00477E52">
        <w:rPr>
          <w:rFonts w:ascii="Tahoma" w:hAnsi="Tahoma" w:cs="Tahoma"/>
          <w:color w:val="000000" w:themeColor="text1"/>
        </w:rPr>
        <w:t xml:space="preserve"> requires an opinion, conclusion or determination regarding:</w:t>
      </w:r>
    </w:p>
    <w:p w14:paraId="1C0D2873" w14:textId="77777777" w:rsidR="00791981" w:rsidRPr="00477E52" w:rsidRDefault="007F428D" w:rsidP="00477E52">
      <w:pPr>
        <w:numPr>
          <w:ilvl w:val="0"/>
          <w:numId w:val="7"/>
        </w:numPr>
        <w:spacing w:after="0"/>
        <w:jc w:val="both"/>
        <w:rPr>
          <w:rFonts w:ascii="Tahoma" w:hAnsi="Tahoma" w:cs="Tahoma"/>
          <w:color w:val="000000" w:themeColor="text1"/>
        </w:rPr>
      </w:pPr>
      <w:r w:rsidRPr="00477E52">
        <w:rPr>
          <w:rFonts w:ascii="Tahoma" w:hAnsi="Tahoma" w:cs="Tahoma"/>
          <w:color w:val="000000" w:themeColor="text1"/>
        </w:rPr>
        <w:t>the application or interpretation of the laws of a foreign country;</w:t>
      </w:r>
    </w:p>
    <w:p w14:paraId="3FD57588" w14:textId="77777777" w:rsidR="00791981" w:rsidRPr="00477E52" w:rsidRDefault="007F428D" w:rsidP="00477E52">
      <w:pPr>
        <w:numPr>
          <w:ilvl w:val="0"/>
          <w:numId w:val="7"/>
        </w:numPr>
        <w:spacing w:after="0"/>
        <w:jc w:val="both"/>
        <w:rPr>
          <w:rFonts w:ascii="Tahoma" w:hAnsi="Tahoma" w:cs="Tahoma"/>
          <w:color w:val="000000" w:themeColor="text1"/>
        </w:rPr>
      </w:pPr>
      <w:r w:rsidRPr="00477E52">
        <w:rPr>
          <w:rFonts w:ascii="Tahoma" w:hAnsi="Tahoma" w:cs="Tahoma"/>
          <w:color w:val="000000" w:themeColor="text1"/>
        </w:rPr>
        <w:t>an issue already before a court or tribunal of competent jurisdiction;</w:t>
      </w:r>
    </w:p>
    <w:p w14:paraId="7B0AAD42" w14:textId="77777777" w:rsidR="00791981" w:rsidRPr="00477E52" w:rsidRDefault="007F428D" w:rsidP="00477E52">
      <w:pPr>
        <w:numPr>
          <w:ilvl w:val="0"/>
          <w:numId w:val="7"/>
        </w:numPr>
        <w:spacing w:after="0"/>
        <w:jc w:val="both"/>
        <w:rPr>
          <w:rFonts w:ascii="Tahoma" w:hAnsi="Tahoma" w:cs="Tahoma"/>
          <w:color w:val="000000" w:themeColor="text1"/>
        </w:rPr>
      </w:pPr>
      <w:r w:rsidRPr="00477E52">
        <w:rPr>
          <w:rFonts w:ascii="Tahoma" w:hAnsi="Tahoma" w:cs="Tahoma"/>
          <w:color w:val="000000" w:themeColor="text1"/>
        </w:rPr>
        <w:t>interpretation of the Constitution of the Federal Republic of Nigeria;</w:t>
      </w:r>
    </w:p>
    <w:p w14:paraId="63A5A86C" w14:textId="77777777" w:rsidR="00791981" w:rsidRPr="00477E52" w:rsidRDefault="007F428D" w:rsidP="00477E52">
      <w:pPr>
        <w:numPr>
          <w:ilvl w:val="0"/>
          <w:numId w:val="7"/>
        </w:numPr>
        <w:spacing w:after="0"/>
        <w:jc w:val="both"/>
        <w:rPr>
          <w:rFonts w:ascii="Tahoma" w:hAnsi="Tahoma" w:cs="Tahoma"/>
          <w:color w:val="000000" w:themeColor="text1"/>
        </w:rPr>
      </w:pPr>
      <w:r w:rsidRPr="00477E52">
        <w:rPr>
          <w:rFonts w:ascii="Tahoma" w:hAnsi="Tahoma" w:cs="Tahoma"/>
          <w:color w:val="000000" w:themeColor="text1"/>
        </w:rPr>
        <w:lastRenderedPageBreak/>
        <w:t>an issue that is academic, hypothetical, frivolous or vexatious; or</w:t>
      </w:r>
    </w:p>
    <w:p w14:paraId="653B2334" w14:textId="77777777" w:rsidR="00791981" w:rsidRPr="00477E52" w:rsidRDefault="007F428D" w:rsidP="00477E52">
      <w:pPr>
        <w:numPr>
          <w:ilvl w:val="0"/>
          <w:numId w:val="7"/>
        </w:numPr>
        <w:spacing w:after="0"/>
        <w:jc w:val="both"/>
        <w:rPr>
          <w:rFonts w:ascii="Tahoma" w:hAnsi="Tahoma" w:cs="Tahoma"/>
          <w:color w:val="000000" w:themeColor="text1"/>
        </w:rPr>
      </w:pPr>
      <w:r w:rsidRPr="00477E52">
        <w:rPr>
          <w:rFonts w:ascii="Tahoma" w:hAnsi="Tahoma" w:cs="Tahoma"/>
          <w:color w:val="000000" w:themeColor="text1"/>
        </w:rPr>
        <w:t>a ruling that may substantially interfere with an ongoing audit, investigation or proceeding involving the applicant or connected persons.</w:t>
      </w:r>
    </w:p>
    <w:p w14:paraId="5ADD7CE6" w14:textId="77777777" w:rsidR="0001206A" w:rsidRPr="00477E52" w:rsidRDefault="0001206A" w:rsidP="00477E52">
      <w:pPr>
        <w:pStyle w:val="FirstParagraph"/>
        <w:spacing w:before="0" w:after="0"/>
        <w:jc w:val="both"/>
        <w:rPr>
          <w:rFonts w:ascii="Tahoma" w:hAnsi="Tahoma" w:cs="Tahoma"/>
          <w:color w:val="000000" w:themeColor="text1"/>
        </w:rPr>
      </w:pPr>
    </w:p>
    <w:p w14:paraId="69EA2504" w14:textId="77777777" w:rsidR="00FD62F6" w:rsidRPr="00477E52" w:rsidRDefault="00FD62F6"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7.2 Applications incapable of substantive determination</w:t>
      </w:r>
    </w:p>
    <w:p w14:paraId="28C27847" w14:textId="4754F89F" w:rsidR="00791981" w:rsidRPr="00477E52" w:rsidRDefault="007F428D"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The Service may </w:t>
      </w:r>
      <w:r w:rsidR="00FD62F6" w:rsidRPr="00477E52">
        <w:rPr>
          <w:rFonts w:ascii="Tahoma" w:hAnsi="Tahoma" w:cs="Tahoma"/>
          <w:color w:val="000000" w:themeColor="text1"/>
        </w:rPr>
        <w:t xml:space="preserve">notify an applicant that it is unable to issue a substantive ruling </w:t>
      </w:r>
      <w:r w:rsidRPr="00477E52">
        <w:rPr>
          <w:rFonts w:ascii="Tahoma" w:hAnsi="Tahoma" w:cs="Tahoma"/>
          <w:color w:val="000000" w:themeColor="text1"/>
        </w:rPr>
        <w:t>where:</w:t>
      </w:r>
    </w:p>
    <w:p w14:paraId="06230C36" w14:textId="59B5F2E0" w:rsidR="00FD62F6" w:rsidRPr="00477E52" w:rsidRDefault="00FD62F6" w:rsidP="00477E52">
      <w:pPr>
        <w:numPr>
          <w:ilvl w:val="0"/>
          <w:numId w:val="8"/>
        </w:numPr>
        <w:spacing w:after="0"/>
        <w:jc w:val="both"/>
        <w:rPr>
          <w:rFonts w:ascii="Tahoma" w:hAnsi="Tahoma" w:cs="Tahoma"/>
          <w:color w:val="000000" w:themeColor="text1"/>
        </w:rPr>
      </w:pPr>
      <w:r w:rsidRPr="00477E52">
        <w:rPr>
          <w:rFonts w:ascii="Tahoma" w:hAnsi="Tahoma" w:cs="Tahoma"/>
          <w:color w:val="000000" w:themeColor="text1"/>
        </w:rPr>
        <w:t xml:space="preserve">the application is incomplete and the deficiency </w:t>
      </w:r>
      <w:r w:rsidR="00477E52" w:rsidRPr="00477E52">
        <w:rPr>
          <w:rFonts w:ascii="Tahoma" w:hAnsi="Tahoma" w:cs="Tahoma"/>
          <w:color w:val="000000" w:themeColor="text1"/>
        </w:rPr>
        <w:t>i</w:t>
      </w:r>
      <w:r w:rsidRPr="00477E52">
        <w:rPr>
          <w:rFonts w:ascii="Tahoma" w:hAnsi="Tahoma" w:cs="Tahoma"/>
          <w:color w:val="000000" w:themeColor="text1"/>
        </w:rPr>
        <w:t>s not remedied within the period specified by the Service</w:t>
      </w:r>
    </w:p>
    <w:p w14:paraId="478D1555" w14:textId="7D907662" w:rsidR="00791981" w:rsidRPr="00477E52" w:rsidRDefault="00FD62F6" w:rsidP="00477E52">
      <w:pPr>
        <w:numPr>
          <w:ilvl w:val="0"/>
          <w:numId w:val="8"/>
        </w:numPr>
        <w:spacing w:after="0"/>
        <w:jc w:val="both"/>
        <w:rPr>
          <w:rFonts w:ascii="Tahoma" w:hAnsi="Tahoma" w:cs="Tahoma"/>
          <w:color w:val="000000" w:themeColor="text1"/>
        </w:rPr>
      </w:pPr>
      <w:r w:rsidRPr="00477E52">
        <w:rPr>
          <w:rFonts w:ascii="Tahoma" w:hAnsi="Tahoma" w:cs="Tahoma"/>
          <w:color w:val="000000" w:themeColor="text1"/>
        </w:rPr>
        <w:t>the applicant is not a party to the relevant issue or transaction</w:t>
      </w:r>
      <w:r w:rsidR="007F428D" w:rsidRPr="00477E52">
        <w:rPr>
          <w:rFonts w:ascii="Tahoma" w:hAnsi="Tahoma" w:cs="Tahoma"/>
          <w:color w:val="000000" w:themeColor="text1"/>
        </w:rPr>
        <w:t>;</w:t>
      </w:r>
    </w:p>
    <w:p w14:paraId="0A783A0B" w14:textId="2ED96C46" w:rsidR="00791981" w:rsidRPr="00477E52" w:rsidRDefault="007F428D" w:rsidP="00477E52">
      <w:pPr>
        <w:numPr>
          <w:ilvl w:val="0"/>
          <w:numId w:val="8"/>
        </w:numPr>
        <w:spacing w:after="0"/>
        <w:jc w:val="both"/>
        <w:rPr>
          <w:rFonts w:ascii="Tahoma" w:hAnsi="Tahoma" w:cs="Tahoma"/>
          <w:color w:val="000000" w:themeColor="text1"/>
        </w:rPr>
      </w:pPr>
      <w:r w:rsidRPr="00477E52">
        <w:rPr>
          <w:rFonts w:ascii="Tahoma" w:hAnsi="Tahoma" w:cs="Tahoma"/>
          <w:color w:val="000000" w:themeColor="text1"/>
        </w:rPr>
        <w:t>the application relates to</w:t>
      </w:r>
      <w:r w:rsidR="00FD62F6" w:rsidRPr="00477E52">
        <w:rPr>
          <w:rFonts w:ascii="Tahoma" w:hAnsi="Tahoma" w:cs="Tahoma"/>
          <w:color w:val="000000" w:themeColor="text1"/>
        </w:rPr>
        <w:t xml:space="preserve"> unlawful conduct,</w:t>
      </w:r>
      <w:r w:rsidRPr="00477E52">
        <w:rPr>
          <w:rFonts w:ascii="Tahoma" w:hAnsi="Tahoma" w:cs="Tahoma"/>
          <w:color w:val="000000" w:themeColor="text1"/>
        </w:rPr>
        <w:t xml:space="preserve"> tax avoidance or abusive</w:t>
      </w:r>
      <w:r w:rsidR="00FD62F6" w:rsidRPr="00477E52">
        <w:rPr>
          <w:rFonts w:ascii="Tahoma" w:hAnsi="Tahoma" w:cs="Tahoma"/>
          <w:color w:val="000000" w:themeColor="text1"/>
        </w:rPr>
        <w:t xml:space="preserve">, or tax evasion </w:t>
      </w:r>
      <w:r w:rsidRPr="00477E52">
        <w:rPr>
          <w:rFonts w:ascii="Tahoma" w:hAnsi="Tahoma" w:cs="Tahoma"/>
          <w:color w:val="000000" w:themeColor="text1"/>
        </w:rPr>
        <w:t>arrangements;</w:t>
      </w:r>
    </w:p>
    <w:p w14:paraId="4584FA1D" w14:textId="110DE331" w:rsidR="00FD62F6" w:rsidRPr="00477E52" w:rsidRDefault="00FD62F6" w:rsidP="00477E52">
      <w:pPr>
        <w:numPr>
          <w:ilvl w:val="0"/>
          <w:numId w:val="8"/>
        </w:numPr>
        <w:spacing w:after="0"/>
        <w:jc w:val="both"/>
        <w:rPr>
          <w:rFonts w:ascii="Tahoma" w:hAnsi="Tahoma" w:cs="Tahoma"/>
          <w:color w:val="000000" w:themeColor="text1"/>
        </w:rPr>
      </w:pPr>
      <w:r w:rsidRPr="00477E52">
        <w:rPr>
          <w:rFonts w:ascii="Tahoma" w:hAnsi="Tahoma" w:cs="Tahoma"/>
          <w:color w:val="000000" w:themeColor="text1"/>
        </w:rPr>
        <w:t>the application does not identify a specific tax question or material uncertainty;</w:t>
      </w:r>
    </w:p>
    <w:p w14:paraId="6CFA78B0" w14:textId="6D099307" w:rsidR="00FD62F6" w:rsidRPr="00477E52" w:rsidRDefault="00FD62F6" w:rsidP="00477E52">
      <w:pPr>
        <w:numPr>
          <w:ilvl w:val="0"/>
          <w:numId w:val="8"/>
        </w:numPr>
        <w:spacing w:after="0"/>
        <w:jc w:val="both"/>
        <w:rPr>
          <w:rFonts w:ascii="Tahoma" w:hAnsi="Tahoma" w:cs="Tahoma"/>
          <w:color w:val="000000" w:themeColor="text1"/>
        </w:rPr>
      </w:pPr>
      <w:r w:rsidRPr="00477E52">
        <w:rPr>
          <w:rFonts w:ascii="Tahoma" w:hAnsi="Tahoma" w:cs="Tahoma"/>
          <w:color w:val="000000" w:themeColor="text1"/>
        </w:rPr>
        <w:t>the facts are materially uncertain, disputed or dependent on an audit, valuation or investigation; or</w:t>
      </w:r>
    </w:p>
    <w:p w14:paraId="41577B82" w14:textId="661B7C0A" w:rsidR="00791981" w:rsidRPr="00477E52" w:rsidRDefault="007F428D" w:rsidP="00477E52">
      <w:pPr>
        <w:numPr>
          <w:ilvl w:val="0"/>
          <w:numId w:val="8"/>
        </w:numPr>
        <w:spacing w:after="0"/>
        <w:jc w:val="both"/>
        <w:rPr>
          <w:rFonts w:ascii="Tahoma" w:hAnsi="Tahoma" w:cs="Tahoma"/>
          <w:color w:val="000000" w:themeColor="text1"/>
        </w:rPr>
      </w:pPr>
      <w:r w:rsidRPr="00477E52">
        <w:rPr>
          <w:rFonts w:ascii="Tahoma" w:hAnsi="Tahoma" w:cs="Tahoma"/>
          <w:color w:val="000000" w:themeColor="text1"/>
        </w:rPr>
        <w:t>the issue is already clearly addressed in law, regulation or published guidance</w:t>
      </w:r>
      <w:r w:rsidR="00FD62F6" w:rsidRPr="00477E52">
        <w:rPr>
          <w:rFonts w:ascii="Tahoma" w:hAnsi="Tahoma" w:cs="Tahoma"/>
          <w:color w:val="000000" w:themeColor="text1"/>
        </w:rPr>
        <w:t>.</w:t>
      </w:r>
    </w:p>
    <w:p w14:paraId="68F3C87A" w14:textId="293541E2" w:rsidR="00791981" w:rsidRPr="00477E52" w:rsidRDefault="00791981" w:rsidP="00477E52">
      <w:pPr>
        <w:spacing w:after="0"/>
        <w:jc w:val="both"/>
        <w:rPr>
          <w:rFonts w:ascii="Tahoma" w:hAnsi="Tahoma" w:cs="Tahoma"/>
          <w:color w:val="000000" w:themeColor="text1"/>
        </w:rPr>
      </w:pPr>
    </w:p>
    <w:p w14:paraId="6B5EE85A" w14:textId="7F3AE516" w:rsidR="00791981" w:rsidRPr="00477E52" w:rsidRDefault="007F428D" w:rsidP="00477E52">
      <w:pPr>
        <w:pStyle w:val="Heading1"/>
        <w:spacing w:before="0" w:after="0"/>
        <w:jc w:val="both"/>
        <w:rPr>
          <w:rFonts w:ascii="Tahoma" w:hAnsi="Tahoma" w:cs="Tahoma"/>
          <w:b/>
          <w:bCs/>
          <w:color w:val="000000" w:themeColor="text1"/>
          <w:sz w:val="24"/>
          <w:szCs w:val="24"/>
        </w:rPr>
      </w:pPr>
      <w:bookmarkStart w:id="8" w:name="form-and-manner-of-application"/>
      <w:bookmarkEnd w:id="7"/>
      <w:r w:rsidRPr="00477E52">
        <w:rPr>
          <w:rFonts w:ascii="Tahoma" w:hAnsi="Tahoma" w:cs="Tahoma"/>
          <w:b/>
          <w:bCs/>
          <w:color w:val="000000" w:themeColor="text1"/>
          <w:sz w:val="24"/>
          <w:szCs w:val="24"/>
        </w:rPr>
        <w:t xml:space="preserve">8.0 Form and </w:t>
      </w:r>
      <w:r w:rsidR="00FD62F6" w:rsidRPr="00477E52">
        <w:rPr>
          <w:rFonts w:ascii="Tahoma" w:hAnsi="Tahoma" w:cs="Tahoma"/>
          <w:b/>
          <w:bCs/>
          <w:color w:val="000000" w:themeColor="text1"/>
          <w:sz w:val="24"/>
          <w:szCs w:val="24"/>
        </w:rPr>
        <w:t>m</w:t>
      </w:r>
      <w:r w:rsidRPr="00477E52">
        <w:rPr>
          <w:rFonts w:ascii="Tahoma" w:hAnsi="Tahoma" w:cs="Tahoma"/>
          <w:b/>
          <w:bCs/>
          <w:color w:val="000000" w:themeColor="text1"/>
          <w:sz w:val="24"/>
          <w:szCs w:val="24"/>
        </w:rPr>
        <w:t xml:space="preserve">anner of </w:t>
      </w:r>
      <w:r w:rsidR="00FD62F6" w:rsidRP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pplication</w:t>
      </w:r>
    </w:p>
    <w:p w14:paraId="3304C473" w14:textId="5D332BA7" w:rsidR="00791981" w:rsidRPr="00477E52" w:rsidRDefault="00846AD6"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(1) </w:t>
      </w:r>
      <w:r w:rsidR="00844514" w:rsidRPr="00844514">
        <w:rPr>
          <w:rFonts w:ascii="Tahoma" w:hAnsi="Tahoma" w:cs="Tahoma"/>
          <w:color w:val="000000" w:themeColor="text1"/>
        </w:rPr>
        <w:t>An application for an advance ruling shall be submitted using the form prescribed in Appendix I and accompanied by a covering letter.</w:t>
      </w:r>
      <w:r w:rsidR="00844514">
        <w:rPr>
          <w:rFonts w:ascii="Tahoma" w:hAnsi="Tahoma" w:cs="Tahoma"/>
          <w:color w:val="000000" w:themeColor="text1"/>
        </w:rPr>
        <w:t xml:space="preserve"> The application </w:t>
      </w:r>
      <w:r w:rsidRPr="00477E52">
        <w:rPr>
          <w:rFonts w:ascii="Tahoma" w:hAnsi="Tahoma" w:cs="Tahoma"/>
          <w:color w:val="000000" w:themeColor="text1"/>
        </w:rPr>
        <w:t>shall be</w:t>
      </w:r>
      <w:r w:rsidR="0001206A" w:rsidRPr="00477E52">
        <w:rPr>
          <w:rFonts w:ascii="Tahoma" w:hAnsi="Tahoma" w:cs="Tahoma"/>
          <w:color w:val="000000" w:themeColor="text1"/>
        </w:rPr>
        <w:t xml:space="preserve"> addressed to the General Counsel </w:t>
      </w:r>
      <w:r w:rsidR="007F428D" w:rsidRPr="00477E52">
        <w:rPr>
          <w:rFonts w:ascii="Tahoma" w:hAnsi="Tahoma" w:cs="Tahoma"/>
          <w:color w:val="000000" w:themeColor="text1"/>
        </w:rPr>
        <w:t>and submitted:</w:t>
      </w:r>
    </w:p>
    <w:p w14:paraId="58F13E14" w14:textId="32AE6E04" w:rsidR="00791981" w:rsidRPr="00477E52" w:rsidRDefault="007F428D" w:rsidP="00477E52">
      <w:pPr>
        <w:numPr>
          <w:ilvl w:val="0"/>
          <w:numId w:val="9"/>
        </w:numPr>
        <w:spacing w:after="0"/>
        <w:jc w:val="both"/>
        <w:rPr>
          <w:rFonts w:ascii="Tahoma" w:hAnsi="Tahoma" w:cs="Tahoma"/>
          <w:color w:val="000000" w:themeColor="text1"/>
        </w:rPr>
      </w:pPr>
      <w:r w:rsidRPr="00477E52">
        <w:rPr>
          <w:rFonts w:ascii="Tahoma" w:hAnsi="Tahoma" w:cs="Tahoma"/>
          <w:color w:val="000000" w:themeColor="text1"/>
        </w:rPr>
        <w:t xml:space="preserve">physically at the </w:t>
      </w:r>
      <w:r w:rsidR="0001206A" w:rsidRPr="00477E52">
        <w:rPr>
          <w:rFonts w:ascii="Tahoma" w:hAnsi="Tahoma" w:cs="Tahoma"/>
          <w:color w:val="000000" w:themeColor="text1"/>
        </w:rPr>
        <w:t xml:space="preserve">headquarters </w:t>
      </w:r>
      <w:r w:rsidRPr="00477E52">
        <w:rPr>
          <w:rFonts w:ascii="Tahoma" w:hAnsi="Tahoma" w:cs="Tahoma"/>
          <w:color w:val="000000" w:themeColor="text1"/>
        </w:rPr>
        <w:t>of the Service;</w:t>
      </w:r>
    </w:p>
    <w:p w14:paraId="39E757FD" w14:textId="3800C824" w:rsidR="00791981" w:rsidRPr="00477E52" w:rsidRDefault="007F428D" w:rsidP="00477E52">
      <w:pPr>
        <w:numPr>
          <w:ilvl w:val="0"/>
          <w:numId w:val="9"/>
        </w:numPr>
        <w:spacing w:after="0"/>
        <w:jc w:val="both"/>
        <w:rPr>
          <w:rFonts w:ascii="Tahoma" w:hAnsi="Tahoma" w:cs="Tahoma"/>
          <w:color w:val="000000" w:themeColor="text1"/>
        </w:rPr>
      </w:pPr>
      <w:r w:rsidRPr="00477E52">
        <w:rPr>
          <w:rFonts w:ascii="Tahoma" w:hAnsi="Tahoma" w:cs="Tahoma"/>
          <w:color w:val="000000" w:themeColor="text1"/>
        </w:rPr>
        <w:t>electronically through the Service’s designated portal or email address; or</w:t>
      </w:r>
    </w:p>
    <w:p w14:paraId="7B274CC3" w14:textId="77777777" w:rsidR="00791981" w:rsidRPr="00477E52" w:rsidRDefault="007F428D" w:rsidP="00477E52">
      <w:pPr>
        <w:numPr>
          <w:ilvl w:val="0"/>
          <w:numId w:val="9"/>
        </w:numPr>
        <w:spacing w:after="0"/>
        <w:jc w:val="both"/>
        <w:rPr>
          <w:rFonts w:ascii="Tahoma" w:hAnsi="Tahoma" w:cs="Tahoma"/>
          <w:color w:val="000000" w:themeColor="text1"/>
        </w:rPr>
      </w:pPr>
      <w:r w:rsidRPr="00477E52">
        <w:rPr>
          <w:rFonts w:ascii="Tahoma" w:hAnsi="Tahoma" w:cs="Tahoma"/>
          <w:color w:val="000000" w:themeColor="text1"/>
        </w:rPr>
        <w:t>through any other channel approved by the Service.</w:t>
      </w:r>
    </w:p>
    <w:p w14:paraId="2425C819" w14:textId="77777777" w:rsidR="0001206A" w:rsidRPr="00477E52" w:rsidRDefault="0001206A" w:rsidP="00477E52">
      <w:pPr>
        <w:pStyle w:val="FirstParagraph"/>
        <w:spacing w:before="0" w:after="0"/>
        <w:jc w:val="both"/>
        <w:rPr>
          <w:rFonts w:ascii="Tahoma" w:hAnsi="Tahoma" w:cs="Tahoma"/>
          <w:color w:val="000000" w:themeColor="text1"/>
        </w:rPr>
      </w:pPr>
    </w:p>
    <w:p w14:paraId="2DB8DC76" w14:textId="54E2A975" w:rsidR="00791981" w:rsidRPr="00477E52" w:rsidRDefault="00477E52"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(2) </w:t>
      </w:r>
      <w:r w:rsidR="00846AD6" w:rsidRPr="00477E52">
        <w:rPr>
          <w:rFonts w:ascii="Tahoma" w:hAnsi="Tahoma" w:cs="Tahoma"/>
          <w:color w:val="000000" w:themeColor="text1"/>
        </w:rPr>
        <w:t xml:space="preserve">An </w:t>
      </w:r>
      <w:r w:rsidRPr="00477E52">
        <w:rPr>
          <w:rFonts w:ascii="Tahoma" w:hAnsi="Tahoma" w:cs="Tahoma"/>
          <w:color w:val="000000" w:themeColor="text1"/>
        </w:rPr>
        <w:t>application</w:t>
      </w:r>
      <w:r w:rsidR="00846AD6" w:rsidRPr="00477E52">
        <w:rPr>
          <w:rFonts w:ascii="Tahoma" w:hAnsi="Tahoma" w:cs="Tahoma"/>
          <w:color w:val="000000" w:themeColor="text1"/>
        </w:rPr>
        <w:t xml:space="preserve"> </w:t>
      </w:r>
      <w:r w:rsidR="007F428D" w:rsidRPr="00477E52">
        <w:rPr>
          <w:rFonts w:ascii="Tahoma" w:hAnsi="Tahoma" w:cs="Tahoma"/>
          <w:color w:val="000000" w:themeColor="text1"/>
        </w:rPr>
        <w:t>shall be signed by:</w:t>
      </w:r>
    </w:p>
    <w:p w14:paraId="27EE6BDE" w14:textId="77777777" w:rsidR="00791981" w:rsidRPr="00477E52" w:rsidRDefault="007F428D" w:rsidP="00477E52">
      <w:pPr>
        <w:numPr>
          <w:ilvl w:val="0"/>
          <w:numId w:val="10"/>
        </w:numPr>
        <w:spacing w:after="0"/>
        <w:jc w:val="both"/>
        <w:rPr>
          <w:rFonts w:ascii="Tahoma" w:hAnsi="Tahoma" w:cs="Tahoma"/>
          <w:color w:val="000000" w:themeColor="text1"/>
        </w:rPr>
      </w:pPr>
      <w:r w:rsidRPr="00477E52">
        <w:rPr>
          <w:rFonts w:ascii="Tahoma" w:hAnsi="Tahoma" w:cs="Tahoma"/>
          <w:color w:val="000000" w:themeColor="text1"/>
        </w:rPr>
        <w:t>the taxpayer;</w:t>
      </w:r>
    </w:p>
    <w:p w14:paraId="00ACE4B1" w14:textId="77777777" w:rsidR="00791981" w:rsidRPr="00477E52" w:rsidRDefault="007F428D" w:rsidP="00477E52">
      <w:pPr>
        <w:numPr>
          <w:ilvl w:val="0"/>
          <w:numId w:val="10"/>
        </w:numPr>
        <w:spacing w:after="0"/>
        <w:jc w:val="both"/>
        <w:rPr>
          <w:rFonts w:ascii="Tahoma" w:hAnsi="Tahoma" w:cs="Tahoma"/>
          <w:color w:val="000000" w:themeColor="text1"/>
        </w:rPr>
      </w:pPr>
      <w:r w:rsidRPr="00477E52">
        <w:rPr>
          <w:rFonts w:ascii="Tahoma" w:hAnsi="Tahoma" w:cs="Tahoma"/>
          <w:color w:val="000000" w:themeColor="text1"/>
        </w:rPr>
        <w:t>an authorised officer of the taxpayer; or</w:t>
      </w:r>
    </w:p>
    <w:p w14:paraId="03CE00E5" w14:textId="77777777" w:rsidR="00791981" w:rsidRPr="00477E52" w:rsidRDefault="007F428D" w:rsidP="00477E52">
      <w:pPr>
        <w:numPr>
          <w:ilvl w:val="0"/>
          <w:numId w:val="10"/>
        </w:numPr>
        <w:spacing w:after="0"/>
        <w:jc w:val="both"/>
        <w:rPr>
          <w:rFonts w:ascii="Tahoma" w:hAnsi="Tahoma" w:cs="Tahoma"/>
          <w:color w:val="000000" w:themeColor="text1"/>
        </w:rPr>
      </w:pPr>
      <w:r w:rsidRPr="00477E52">
        <w:rPr>
          <w:rFonts w:ascii="Tahoma" w:hAnsi="Tahoma" w:cs="Tahoma"/>
          <w:color w:val="000000" w:themeColor="text1"/>
        </w:rPr>
        <w:t>a duly authorised representative acting on behalf of the taxpayer.</w:t>
      </w:r>
    </w:p>
    <w:p w14:paraId="4587926C" w14:textId="77777777" w:rsidR="0001206A" w:rsidRPr="00477E52" w:rsidRDefault="0001206A" w:rsidP="00477E52">
      <w:pPr>
        <w:pStyle w:val="FirstParagraph"/>
        <w:spacing w:before="0" w:after="0"/>
        <w:jc w:val="both"/>
        <w:rPr>
          <w:rFonts w:ascii="Tahoma" w:hAnsi="Tahoma" w:cs="Tahoma"/>
          <w:color w:val="000000" w:themeColor="text1"/>
        </w:rPr>
      </w:pPr>
    </w:p>
    <w:p w14:paraId="05F32F6E" w14:textId="0DAD12A6" w:rsidR="00791981" w:rsidRPr="00477E52" w:rsidRDefault="00846AD6"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w:t>
      </w:r>
      <w:r w:rsidR="00477E52" w:rsidRPr="00477E52">
        <w:rPr>
          <w:rFonts w:ascii="Tahoma" w:hAnsi="Tahoma" w:cs="Tahoma"/>
          <w:color w:val="000000" w:themeColor="text1"/>
        </w:rPr>
        <w:t>3</w:t>
      </w:r>
      <w:r w:rsidRPr="00477E52">
        <w:rPr>
          <w:rFonts w:ascii="Tahoma" w:hAnsi="Tahoma" w:cs="Tahoma"/>
          <w:color w:val="000000" w:themeColor="text1"/>
        </w:rPr>
        <w:t xml:space="preserve">) </w:t>
      </w:r>
      <w:r w:rsidR="007F428D" w:rsidRPr="00477E52">
        <w:rPr>
          <w:rFonts w:ascii="Tahoma" w:hAnsi="Tahoma" w:cs="Tahoma"/>
          <w:color w:val="000000" w:themeColor="text1"/>
        </w:rPr>
        <w:t>Where an application is submitted by a representative, evidence of authorisation shall accompany the application.</w:t>
      </w:r>
    </w:p>
    <w:p w14:paraId="6455F833" w14:textId="77777777" w:rsidR="0001206A" w:rsidRPr="00477E52" w:rsidRDefault="0001206A" w:rsidP="00477E52">
      <w:pPr>
        <w:pStyle w:val="Heading1"/>
        <w:spacing w:before="0" w:after="0"/>
        <w:jc w:val="both"/>
        <w:rPr>
          <w:rFonts w:ascii="Tahoma" w:hAnsi="Tahoma" w:cs="Tahoma"/>
          <w:b/>
          <w:bCs/>
          <w:color w:val="000000" w:themeColor="text1"/>
          <w:sz w:val="24"/>
          <w:szCs w:val="24"/>
        </w:rPr>
      </w:pPr>
      <w:bookmarkStart w:id="9" w:name="contents-of-an-application"/>
      <w:bookmarkEnd w:id="8"/>
    </w:p>
    <w:p w14:paraId="5D6F51C2" w14:textId="6D36F5F9" w:rsidR="00791981" w:rsidRPr="00477E52" w:rsidRDefault="007F428D" w:rsidP="00477E52">
      <w:pPr>
        <w:pStyle w:val="Heading1"/>
        <w:spacing w:before="0" w:after="0"/>
        <w:jc w:val="both"/>
        <w:rPr>
          <w:rFonts w:ascii="Tahoma" w:hAnsi="Tahoma" w:cs="Tahoma"/>
          <w:b/>
          <w:bCs/>
          <w:color w:val="000000" w:themeColor="text1"/>
          <w:sz w:val="24"/>
          <w:szCs w:val="24"/>
        </w:rPr>
      </w:pPr>
      <w:r w:rsidRPr="00477E52">
        <w:rPr>
          <w:rFonts w:ascii="Tahoma" w:hAnsi="Tahoma" w:cs="Tahoma"/>
          <w:b/>
          <w:bCs/>
          <w:color w:val="000000" w:themeColor="text1"/>
          <w:sz w:val="24"/>
          <w:szCs w:val="24"/>
        </w:rPr>
        <w:t xml:space="preserve">9.0 Contents of an </w:t>
      </w:r>
      <w:r w:rsidR="00D709DD" w:rsidRP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pplication</w:t>
      </w:r>
    </w:p>
    <w:p w14:paraId="12A069EA" w14:textId="2C87B4AA" w:rsidR="00791981" w:rsidRPr="00477E52" w:rsidRDefault="00846AD6"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(1) </w:t>
      </w:r>
      <w:r w:rsidR="007F428D" w:rsidRPr="00477E52">
        <w:rPr>
          <w:rFonts w:ascii="Tahoma" w:hAnsi="Tahoma" w:cs="Tahoma"/>
          <w:color w:val="000000" w:themeColor="text1"/>
        </w:rPr>
        <w:t>An application for advance ruling shall contain the following:</w:t>
      </w:r>
    </w:p>
    <w:p w14:paraId="281E9257" w14:textId="77777777" w:rsidR="00846AD6" w:rsidRPr="00477E52" w:rsidRDefault="00846AD6"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t>the applicant’s name, Tax ID, postal address, email address, telephone number, tax office and tax jurisdiction;</w:t>
      </w:r>
    </w:p>
    <w:p w14:paraId="37E0DD30" w14:textId="1BE348BF" w:rsidR="00846AD6" w:rsidRPr="00477E52" w:rsidRDefault="00846AD6"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t>the name, Tax ID and role of every co-applicant, connected person or other material party;</w:t>
      </w:r>
    </w:p>
    <w:p w14:paraId="4B3F7074" w14:textId="77777777" w:rsidR="00791981" w:rsidRPr="00477E52" w:rsidRDefault="007F428D"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t>complete description of the transaction or issue in respect of which the ruling is sought;</w:t>
      </w:r>
    </w:p>
    <w:p w14:paraId="5BC9F4D2" w14:textId="226715DE" w:rsidR="00791981" w:rsidRPr="00477E52" w:rsidRDefault="007F428D"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t>financial implication of the transaction or issue;</w:t>
      </w:r>
    </w:p>
    <w:p w14:paraId="6DC1FE98" w14:textId="77777777" w:rsidR="00791981" w:rsidRPr="00477E52" w:rsidRDefault="007F428D"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t>detailed explanation of the impact of the transaction or issue on the tax liability of the taxpayer or connected persons;</w:t>
      </w:r>
    </w:p>
    <w:p w14:paraId="4650F30C" w14:textId="77777777" w:rsidR="00791981" w:rsidRPr="00477E52" w:rsidRDefault="007F428D"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lastRenderedPageBreak/>
        <w:t>details of any ongoing audit, investigation, correspondence or previous decision of the Service relating to the issue;</w:t>
      </w:r>
    </w:p>
    <w:p w14:paraId="2A88E781" w14:textId="77777777" w:rsidR="00791981" w:rsidRPr="00477E52" w:rsidRDefault="007F428D"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t>relevant statutory provisions relied upon;</w:t>
      </w:r>
    </w:p>
    <w:p w14:paraId="61261907" w14:textId="77777777" w:rsidR="00791981" w:rsidRPr="00477E52" w:rsidRDefault="007F428D"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t>legal and factual basis supporting the taxpayer’s position;</w:t>
      </w:r>
    </w:p>
    <w:p w14:paraId="0D9B013B" w14:textId="77777777" w:rsidR="00791981" w:rsidRPr="00477E52" w:rsidRDefault="007F428D"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t>reasons why the applicant believes the ruling should be granted;</w:t>
      </w:r>
    </w:p>
    <w:p w14:paraId="0E8AE630" w14:textId="77777777" w:rsidR="00791981" w:rsidRPr="00477E52" w:rsidRDefault="007F428D"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t>statement confirming whether the matter is before any court or tribunal;</w:t>
      </w:r>
    </w:p>
    <w:p w14:paraId="6BAB5599" w14:textId="77777777" w:rsidR="00846AD6" w:rsidRPr="00477E52" w:rsidRDefault="007F428D"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t>copies of agreements, contracts, financial models or supporting documents relevant to the application;</w:t>
      </w:r>
    </w:p>
    <w:p w14:paraId="01AD8A4C" w14:textId="286BBD9F" w:rsidR="00791981" w:rsidRPr="00477E52" w:rsidRDefault="00846AD6" w:rsidP="00477E52">
      <w:pPr>
        <w:numPr>
          <w:ilvl w:val="0"/>
          <w:numId w:val="11"/>
        </w:numPr>
        <w:spacing w:after="0"/>
        <w:jc w:val="both"/>
        <w:rPr>
          <w:rFonts w:ascii="Tahoma" w:hAnsi="Tahoma" w:cs="Tahoma"/>
          <w:color w:val="000000" w:themeColor="text1"/>
        </w:rPr>
      </w:pPr>
      <w:r w:rsidRPr="00477E52">
        <w:rPr>
          <w:rFonts w:ascii="Tahoma" w:hAnsi="Tahoma" w:cs="Tahoma"/>
          <w:color w:val="000000" w:themeColor="text1"/>
        </w:rPr>
        <w:t>a declaration of full, accurate and complete disclosure and an undertaking to notify the Service of any material change;</w:t>
      </w:r>
      <w:r w:rsidR="007F428D" w:rsidRPr="00477E52">
        <w:rPr>
          <w:rFonts w:ascii="Tahoma" w:hAnsi="Tahoma" w:cs="Tahoma"/>
          <w:color w:val="000000" w:themeColor="text1"/>
        </w:rPr>
        <w:t xml:space="preserve"> and</w:t>
      </w:r>
    </w:p>
    <w:p w14:paraId="799F2454" w14:textId="77777777" w:rsidR="00791981" w:rsidRPr="00477E52" w:rsidRDefault="007F428D" w:rsidP="00477E52">
      <w:pPr>
        <w:numPr>
          <w:ilvl w:val="0"/>
          <w:numId w:val="11"/>
        </w:numPr>
        <w:spacing w:after="0"/>
        <w:ind w:left="851" w:hanging="491"/>
        <w:jc w:val="both"/>
        <w:rPr>
          <w:rFonts w:ascii="Tahoma" w:hAnsi="Tahoma" w:cs="Tahoma"/>
          <w:color w:val="000000" w:themeColor="text1"/>
        </w:rPr>
      </w:pPr>
      <w:r w:rsidRPr="00477E52">
        <w:rPr>
          <w:rFonts w:ascii="Tahoma" w:hAnsi="Tahoma" w:cs="Tahoma"/>
          <w:color w:val="000000" w:themeColor="text1"/>
        </w:rPr>
        <w:t>any additional information required by the Service.</w:t>
      </w:r>
    </w:p>
    <w:p w14:paraId="4FDF5175" w14:textId="77777777" w:rsidR="00846AD6" w:rsidRPr="00477E52" w:rsidRDefault="00846AD6" w:rsidP="00477E52">
      <w:pPr>
        <w:spacing w:after="0"/>
        <w:jc w:val="both"/>
        <w:rPr>
          <w:rFonts w:ascii="Tahoma" w:hAnsi="Tahoma" w:cs="Tahoma"/>
          <w:color w:val="000000" w:themeColor="text1"/>
        </w:rPr>
      </w:pPr>
    </w:p>
    <w:p w14:paraId="6941967D" w14:textId="67BEB632" w:rsidR="00791981" w:rsidRPr="00477E52" w:rsidRDefault="00846AD6" w:rsidP="00477E52">
      <w:pPr>
        <w:spacing w:after="0"/>
        <w:jc w:val="both"/>
        <w:rPr>
          <w:rFonts w:ascii="Tahoma" w:hAnsi="Tahoma" w:cs="Tahoma"/>
          <w:color w:val="000000" w:themeColor="text1"/>
        </w:rPr>
      </w:pPr>
      <w:r w:rsidRPr="00477E52">
        <w:rPr>
          <w:rFonts w:ascii="Tahoma" w:hAnsi="Tahoma" w:cs="Tahoma"/>
          <w:color w:val="000000" w:themeColor="text1"/>
        </w:rPr>
        <w:t>(2) A document in a language other than English shall be accompanied by an accurate English translation certified by a person competent to do so.</w:t>
      </w:r>
    </w:p>
    <w:p w14:paraId="7F17D912" w14:textId="77777777" w:rsidR="00477E52" w:rsidRPr="00477E52" w:rsidRDefault="00477E52" w:rsidP="00477E52">
      <w:pPr>
        <w:spacing w:after="0"/>
        <w:jc w:val="both"/>
        <w:rPr>
          <w:rFonts w:ascii="Tahoma" w:hAnsi="Tahoma" w:cs="Tahoma"/>
          <w:color w:val="000000" w:themeColor="text1"/>
        </w:rPr>
      </w:pPr>
    </w:p>
    <w:p w14:paraId="14372071" w14:textId="1A60801F" w:rsidR="00791981" w:rsidRPr="00477E52" w:rsidRDefault="007F428D" w:rsidP="00477E52">
      <w:pPr>
        <w:pStyle w:val="Heading1"/>
        <w:spacing w:before="0" w:after="0"/>
        <w:jc w:val="both"/>
        <w:rPr>
          <w:rFonts w:ascii="Tahoma" w:hAnsi="Tahoma" w:cs="Tahoma"/>
          <w:b/>
          <w:bCs/>
          <w:color w:val="000000" w:themeColor="text1"/>
          <w:sz w:val="24"/>
          <w:szCs w:val="24"/>
        </w:rPr>
      </w:pPr>
      <w:bookmarkStart w:id="10" w:name="supporting-documents"/>
      <w:bookmarkEnd w:id="9"/>
      <w:r w:rsidRPr="00477E52">
        <w:rPr>
          <w:rFonts w:ascii="Tahoma" w:hAnsi="Tahoma" w:cs="Tahoma"/>
          <w:b/>
          <w:bCs/>
          <w:color w:val="000000" w:themeColor="text1"/>
          <w:sz w:val="24"/>
          <w:szCs w:val="24"/>
        </w:rPr>
        <w:t xml:space="preserve">10.0 Supporting </w:t>
      </w:r>
      <w:r w:rsidR="00D709DD" w:rsidRPr="00477E52">
        <w:rPr>
          <w:rFonts w:ascii="Tahoma" w:hAnsi="Tahoma" w:cs="Tahoma"/>
          <w:b/>
          <w:bCs/>
          <w:color w:val="000000" w:themeColor="text1"/>
          <w:sz w:val="24"/>
          <w:szCs w:val="24"/>
        </w:rPr>
        <w:t>d</w:t>
      </w:r>
      <w:r w:rsidRPr="00477E52">
        <w:rPr>
          <w:rFonts w:ascii="Tahoma" w:hAnsi="Tahoma" w:cs="Tahoma"/>
          <w:b/>
          <w:bCs/>
          <w:color w:val="000000" w:themeColor="text1"/>
          <w:sz w:val="24"/>
          <w:szCs w:val="24"/>
        </w:rPr>
        <w:t>ocuments</w:t>
      </w:r>
    </w:p>
    <w:p w14:paraId="21E4392A" w14:textId="621081D8" w:rsidR="00791981" w:rsidRPr="00477E52" w:rsidRDefault="00477E52"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(1) </w:t>
      </w:r>
      <w:r w:rsidR="007F428D" w:rsidRPr="00477E52">
        <w:rPr>
          <w:rFonts w:ascii="Tahoma" w:hAnsi="Tahoma" w:cs="Tahoma"/>
          <w:color w:val="000000" w:themeColor="text1"/>
        </w:rPr>
        <w:t>The following documents may accompany an application where applicable:</w:t>
      </w:r>
    </w:p>
    <w:p w14:paraId="4B71B6E1" w14:textId="77777777" w:rsidR="00791981" w:rsidRPr="00477E52" w:rsidRDefault="007F428D" w:rsidP="00477E52">
      <w:pPr>
        <w:numPr>
          <w:ilvl w:val="0"/>
          <w:numId w:val="12"/>
        </w:numPr>
        <w:spacing w:after="0"/>
        <w:jc w:val="both"/>
        <w:rPr>
          <w:rFonts w:ascii="Tahoma" w:hAnsi="Tahoma" w:cs="Tahoma"/>
          <w:color w:val="000000" w:themeColor="text1"/>
        </w:rPr>
      </w:pPr>
      <w:r w:rsidRPr="00477E52">
        <w:rPr>
          <w:rFonts w:ascii="Tahoma" w:hAnsi="Tahoma" w:cs="Tahoma"/>
          <w:color w:val="000000" w:themeColor="text1"/>
        </w:rPr>
        <w:t>incorporation documents;</w:t>
      </w:r>
    </w:p>
    <w:p w14:paraId="6481BF89" w14:textId="77777777" w:rsidR="00791981" w:rsidRPr="00477E52" w:rsidRDefault="007F428D" w:rsidP="00477E52">
      <w:pPr>
        <w:numPr>
          <w:ilvl w:val="0"/>
          <w:numId w:val="12"/>
        </w:numPr>
        <w:spacing w:after="0"/>
        <w:jc w:val="both"/>
        <w:rPr>
          <w:rFonts w:ascii="Tahoma" w:hAnsi="Tahoma" w:cs="Tahoma"/>
          <w:color w:val="000000" w:themeColor="text1"/>
        </w:rPr>
      </w:pPr>
      <w:r w:rsidRPr="00477E52">
        <w:rPr>
          <w:rFonts w:ascii="Tahoma" w:hAnsi="Tahoma" w:cs="Tahoma"/>
          <w:color w:val="000000" w:themeColor="text1"/>
        </w:rPr>
        <w:t>memorandum and articles of association;</w:t>
      </w:r>
    </w:p>
    <w:p w14:paraId="2249C6CA" w14:textId="7928941F" w:rsidR="00791981" w:rsidRPr="00477E52" w:rsidRDefault="007F428D" w:rsidP="00477E52">
      <w:pPr>
        <w:numPr>
          <w:ilvl w:val="0"/>
          <w:numId w:val="12"/>
        </w:numPr>
        <w:spacing w:after="0"/>
        <w:jc w:val="both"/>
        <w:rPr>
          <w:rFonts w:ascii="Tahoma" w:hAnsi="Tahoma" w:cs="Tahoma"/>
          <w:color w:val="000000" w:themeColor="text1"/>
        </w:rPr>
      </w:pPr>
      <w:r w:rsidRPr="00477E52">
        <w:rPr>
          <w:rFonts w:ascii="Tahoma" w:hAnsi="Tahoma" w:cs="Tahoma"/>
          <w:color w:val="000000" w:themeColor="text1"/>
        </w:rPr>
        <w:t>transaction agreements</w:t>
      </w:r>
      <w:r w:rsidR="0068341D" w:rsidRPr="00477E52">
        <w:rPr>
          <w:rFonts w:ascii="Tahoma" w:hAnsi="Tahoma" w:cs="Tahoma"/>
          <w:color w:val="000000" w:themeColor="text1"/>
        </w:rPr>
        <w:t xml:space="preserve"> where applicable</w:t>
      </w:r>
      <w:r w:rsidRPr="00477E52">
        <w:rPr>
          <w:rFonts w:ascii="Tahoma" w:hAnsi="Tahoma" w:cs="Tahoma"/>
          <w:color w:val="000000" w:themeColor="text1"/>
        </w:rPr>
        <w:t>;</w:t>
      </w:r>
    </w:p>
    <w:p w14:paraId="4E09DC17" w14:textId="77777777" w:rsidR="00791981" w:rsidRPr="00477E52" w:rsidRDefault="007F428D" w:rsidP="00477E52">
      <w:pPr>
        <w:numPr>
          <w:ilvl w:val="0"/>
          <w:numId w:val="12"/>
        </w:numPr>
        <w:spacing w:after="0"/>
        <w:jc w:val="both"/>
        <w:rPr>
          <w:rFonts w:ascii="Tahoma" w:hAnsi="Tahoma" w:cs="Tahoma"/>
          <w:color w:val="000000" w:themeColor="text1"/>
        </w:rPr>
      </w:pPr>
      <w:r w:rsidRPr="00477E52">
        <w:rPr>
          <w:rFonts w:ascii="Tahoma" w:hAnsi="Tahoma" w:cs="Tahoma"/>
          <w:color w:val="000000" w:themeColor="text1"/>
        </w:rPr>
        <w:t>transfer pricing documentation;</w:t>
      </w:r>
    </w:p>
    <w:p w14:paraId="0FD0010B" w14:textId="77777777" w:rsidR="00791981" w:rsidRPr="00477E52" w:rsidRDefault="007F428D" w:rsidP="00477E52">
      <w:pPr>
        <w:numPr>
          <w:ilvl w:val="0"/>
          <w:numId w:val="12"/>
        </w:numPr>
        <w:spacing w:after="0"/>
        <w:jc w:val="both"/>
        <w:rPr>
          <w:rFonts w:ascii="Tahoma" w:hAnsi="Tahoma" w:cs="Tahoma"/>
          <w:color w:val="000000" w:themeColor="text1"/>
        </w:rPr>
      </w:pPr>
      <w:r w:rsidRPr="00477E52">
        <w:rPr>
          <w:rFonts w:ascii="Tahoma" w:hAnsi="Tahoma" w:cs="Tahoma"/>
          <w:color w:val="000000" w:themeColor="text1"/>
        </w:rPr>
        <w:t>tax opinions previously obtained; and</w:t>
      </w:r>
    </w:p>
    <w:p w14:paraId="39C4AD55" w14:textId="77777777" w:rsidR="00791981" w:rsidRPr="00477E52" w:rsidRDefault="007F428D" w:rsidP="00477E52">
      <w:pPr>
        <w:numPr>
          <w:ilvl w:val="0"/>
          <w:numId w:val="12"/>
        </w:numPr>
        <w:spacing w:after="0"/>
        <w:jc w:val="both"/>
        <w:rPr>
          <w:rFonts w:ascii="Tahoma" w:hAnsi="Tahoma" w:cs="Tahoma"/>
          <w:color w:val="000000" w:themeColor="text1"/>
        </w:rPr>
      </w:pPr>
      <w:r w:rsidRPr="00477E52">
        <w:rPr>
          <w:rFonts w:ascii="Tahoma" w:hAnsi="Tahoma" w:cs="Tahoma"/>
          <w:color w:val="000000" w:themeColor="text1"/>
        </w:rPr>
        <w:t>any other document necessary for proper consideration of the application.</w:t>
      </w:r>
    </w:p>
    <w:p w14:paraId="32627E3E" w14:textId="77777777" w:rsidR="00477E52" w:rsidRPr="00477E52" w:rsidRDefault="00477E52" w:rsidP="00477E52">
      <w:pPr>
        <w:spacing w:after="0"/>
        <w:ind w:left="720"/>
        <w:jc w:val="both"/>
        <w:rPr>
          <w:rFonts w:ascii="Tahoma" w:hAnsi="Tahoma" w:cs="Tahoma"/>
          <w:color w:val="000000" w:themeColor="text1"/>
        </w:rPr>
      </w:pPr>
    </w:p>
    <w:p w14:paraId="493A6168" w14:textId="3CC1A71A" w:rsidR="00791981" w:rsidRPr="00477E52" w:rsidRDefault="00477E52"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(2) </w:t>
      </w:r>
      <w:r w:rsidR="007F428D" w:rsidRPr="00477E52">
        <w:rPr>
          <w:rFonts w:ascii="Tahoma" w:hAnsi="Tahoma" w:cs="Tahoma"/>
          <w:color w:val="000000" w:themeColor="text1"/>
        </w:rPr>
        <w:t>All documents submitted in a language other than English shall be accompanied by certified English translations.</w:t>
      </w:r>
    </w:p>
    <w:p w14:paraId="5FB7B037" w14:textId="694E0320" w:rsidR="00791981" w:rsidRPr="00477E52" w:rsidRDefault="00791981" w:rsidP="00477E52">
      <w:pPr>
        <w:spacing w:after="0"/>
        <w:jc w:val="both"/>
        <w:rPr>
          <w:rFonts w:ascii="Tahoma" w:hAnsi="Tahoma" w:cs="Tahoma"/>
          <w:color w:val="000000" w:themeColor="text1"/>
        </w:rPr>
      </w:pPr>
    </w:p>
    <w:p w14:paraId="24F01B3A" w14:textId="031FE495" w:rsidR="00791981" w:rsidRPr="00477E52" w:rsidRDefault="007F428D" w:rsidP="00477E52">
      <w:pPr>
        <w:pStyle w:val="Heading1"/>
        <w:spacing w:before="0" w:after="0"/>
        <w:jc w:val="both"/>
        <w:rPr>
          <w:rFonts w:ascii="Tahoma" w:hAnsi="Tahoma" w:cs="Tahoma"/>
          <w:b/>
          <w:bCs/>
          <w:color w:val="000000" w:themeColor="text1"/>
          <w:sz w:val="24"/>
          <w:szCs w:val="24"/>
        </w:rPr>
      </w:pPr>
      <w:bookmarkStart w:id="11" w:name="processing-of-applications"/>
      <w:bookmarkEnd w:id="10"/>
      <w:r w:rsidRPr="00477E52">
        <w:rPr>
          <w:rFonts w:ascii="Tahoma" w:hAnsi="Tahoma" w:cs="Tahoma"/>
          <w:b/>
          <w:bCs/>
          <w:color w:val="000000" w:themeColor="text1"/>
          <w:sz w:val="24"/>
          <w:szCs w:val="24"/>
        </w:rPr>
        <w:t xml:space="preserve">11.0 Processing of </w:t>
      </w:r>
      <w:r w:rsidR="00D709DD" w:rsidRP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pplications</w:t>
      </w:r>
    </w:p>
    <w:p w14:paraId="2A515378" w14:textId="77777777" w:rsidR="00791981" w:rsidRPr="00477E52" w:rsidRDefault="007F428D"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Upon receipt of an application, the Service shall:</w:t>
      </w:r>
    </w:p>
    <w:p w14:paraId="0CFBDC71" w14:textId="77777777" w:rsidR="00791981" w:rsidRPr="00477E52" w:rsidRDefault="007F428D" w:rsidP="00477E52">
      <w:pPr>
        <w:numPr>
          <w:ilvl w:val="0"/>
          <w:numId w:val="13"/>
        </w:numPr>
        <w:spacing w:after="0"/>
        <w:jc w:val="both"/>
        <w:rPr>
          <w:rFonts w:ascii="Tahoma" w:hAnsi="Tahoma" w:cs="Tahoma"/>
          <w:color w:val="000000" w:themeColor="text1"/>
        </w:rPr>
      </w:pPr>
      <w:r w:rsidRPr="00477E52">
        <w:rPr>
          <w:rFonts w:ascii="Tahoma" w:hAnsi="Tahoma" w:cs="Tahoma"/>
          <w:color w:val="000000" w:themeColor="text1"/>
        </w:rPr>
        <w:t>acknowledge receipt of the application;</w:t>
      </w:r>
    </w:p>
    <w:p w14:paraId="35449738" w14:textId="7990C7E5" w:rsidR="00791981" w:rsidRPr="00477E52" w:rsidRDefault="007F428D" w:rsidP="00477E52">
      <w:pPr>
        <w:numPr>
          <w:ilvl w:val="0"/>
          <w:numId w:val="13"/>
        </w:numPr>
        <w:spacing w:after="0"/>
        <w:jc w:val="both"/>
        <w:rPr>
          <w:rFonts w:ascii="Tahoma" w:hAnsi="Tahoma" w:cs="Tahoma"/>
          <w:color w:val="000000" w:themeColor="text1"/>
        </w:rPr>
      </w:pPr>
      <w:r w:rsidRPr="00477E52">
        <w:rPr>
          <w:rFonts w:ascii="Tahoma" w:hAnsi="Tahoma" w:cs="Tahoma"/>
          <w:color w:val="000000" w:themeColor="text1"/>
        </w:rPr>
        <w:t xml:space="preserve">review the </w:t>
      </w:r>
      <w:r w:rsidR="00E16C4C" w:rsidRPr="00477E52">
        <w:rPr>
          <w:rFonts w:ascii="Tahoma" w:hAnsi="Tahoma" w:cs="Tahoma"/>
          <w:color w:val="000000" w:themeColor="text1"/>
        </w:rPr>
        <w:t xml:space="preserve">completeness of the </w:t>
      </w:r>
      <w:r w:rsidRPr="00477E52">
        <w:rPr>
          <w:rFonts w:ascii="Tahoma" w:hAnsi="Tahoma" w:cs="Tahoma"/>
          <w:color w:val="000000" w:themeColor="text1"/>
        </w:rPr>
        <w:t>application;</w:t>
      </w:r>
    </w:p>
    <w:p w14:paraId="236A13B7" w14:textId="77777777" w:rsidR="00791981" w:rsidRPr="00477E52" w:rsidRDefault="007F428D" w:rsidP="00477E52">
      <w:pPr>
        <w:numPr>
          <w:ilvl w:val="0"/>
          <w:numId w:val="13"/>
        </w:numPr>
        <w:spacing w:after="0"/>
        <w:jc w:val="both"/>
        <w:rPr>
          <w:rFonts w:ascii="Tahoma" w:hAnsi="Tahoma" w:cs="Tahoma"/>
          <w:color w:val="000000" w:themeColor="text1"/>
        </w:rPr>
      </w:pPr>
      <w:r w:rsidRPr="00477E52">
        <w:rPr>
          <w:rFonts w:ascii="Tahoma" w:hAnsi="Tahoma" w:cs="Tahoma"/>
          <w:color w:val="000000" w:themeColor="text1"/>
        </w:rPr>
        <w:t>determine whether the issue is appropriate for advance ruling;</w:t>
      </w:r>
    </w:p>
    <w:p w14:paraId="0E92B117" w14:textId="77777777" w:rsidR="00F53B19" w:rsidRPr="00477E52" w:rsidRDefault="007F428D" w:rsidP="00477E52">
      <w:pPr>
        <w:numPr>
          <w:ilvl w:val="0"/>
          <w:numId w:val="13"/>
        </w:numPr>
        <w:spacing w:after="0"/>
        <w:jc w:val="both"/>
        <w:rPr>
          <w:rFonts w:ascii="Tahoma" w:hAnsi="Tahoma" w:cs="Tahoma"/>
          <w:color w:val="000000" w:themeColor="text1"/>
        </w:rPr>
      </w:pPr>
      <w:r w:rsidRPr="00477E52">
        <w:rPr>
          <w:rFonts w:ascii="Tahoma" w:hAnsi="Tahoma" w:cs="Tahoma"/>
          <w:color w:val="000000" w:themeColor="text1"/>
        </w:rPr>
        <w:t>request additional information where necessary; and</w:t>
      </w:r>
    </w:p>
    <w:p w14:paraId="7B975D21" w14:textId="25E84A44" w:rsidR="00791981" w:rsidRPr="00477E52" w:rsidRDefault="007F428D" w:rsidP="00477E52">
      <w:pPr>
        <w:numPr>
          <w:ilvl w:val="0"/>
          <w:numId w:val="13"/>
        </w:numPr>
        <w:spacing w:after="0"/>
        <w:jc w:val="both"/>
        <w:rPr>
          <w:rFonts w:ascii="Tahoma" w:hAnsi="Tahoma" w:cs="Tahoma"/>
          <w:color w:val="000000" w:themeColor="text1"/>
        </w:rPr>
      </w:pPr>
      <w:r w:rsidRPr="00477E52">
        <w:rPr>
          <w:rFonts w:ascii="Tahoma" w:hAnsi="Tahoma" w:cs="Tahoma"/>
          <w:color w:val="000000" w:themeColor="text1"/>
        </w:rPr>
        <w:t xml:space="preserve">invite the applicant for </w:t>
      </w:r>
      <w:r w:rsidR="00F53B19" w:rsidRPr="00477E52">
        <w:rPr>
          <w:rFonts w:ascii="Tahoma" w:hAnsi="Tahoma" w:cs="Tahoma"/>
          <w:color w:val="000000" w:themeColor="text1"/>
        </w:rPr>
        <w:t>more</w:t>
      </w:r>
      <w:r w:rsidRPr="00477E52">
        <w:rPr>
          <w:rFonts w:ascii="Tahoma" w:hAnsi="Tahoma" w:cs="Tahoma"/>
          <w:color w:val="000000" w:themeColor="text1"/>
        </w:rPr>
        <w:t xml:space="preserve"> clarifications where necessary.</w:t>
      </w:r>
    </w:p>
    <w:p w14:paraId="5F7599D9" w14:textId="77777777" w:rsidR="0001206A" w:rsidRPr="00477E52" w:rsidRDefault="0001206A" w:rsidP="00477E52">
      <w:pPr>
        <w:pStyle w:val="Heading1"/>
        <w:spacing w:before="0" w:after="0"/>
        <w:jc w:val="both"/>
        <w:rPr>
          <w:rFonts w:ascii="Tahoma" w:hAnsi="Tahoma" w:cs="Tahoma"/>
          <w:b/>
          <w:bCs/>
          <w:color w:val="000000" w:themeColor="text1"/>
          <w:sz w:val="24"/>
          <w:szCs w:val="24"/>
        </w:rPr>
      </w:pPr>
      <w:bookmarkStart w:id="12" w:name="request-for-additional-information"/>
      <w:bookmarkEnd w:id="11"/>
    </w:p>
    <w:p w14:paraId="78DCB558" w14:textId="5000B655" w:rsidR="00791981" w:rsidRPr="00477E52" w:rsidRDefault="007F428D" w:rsidP="00477E52">
      <w:pPr>
        <w:pStyle w:val="Heading1"/>
        <w:spacing w:before="0" w:after="0"/>
        <w:jc w:val="both"/>
        <w:rPr>
          <w:rFonts w:ascii="Tahoma" w:hAnsi="Tahoma" w:cs="Tahoma"/>
          <w:b/>
          <w:bCs/>
          <w:color w:val="000000" w:themeColor="text1"/>
          <w:sz w:val="24"/>
          <w:szCs w:val="24"/>
        </w:rPr>
      </w:pPr>
      <w:r w:rsidRPr="00477E52">
        <w:rPr>
          <w:rFonts w:ascii="Tahoma" w:hAnsi="Tahoma" w:cs="Tahoma"/>
          <w:b/>
          <w:bCs/>
          <w:color w:val="000000" w:themeColor="text1"/>
          <w:sz w:val="24"/>
          <w:szCs w:val="24"/>
        </w:rPr>
        <w:t xml:space="preserve">12.0 Request for </w:t>
      </w:r>
      <w:r w:rsidR="00E16C4C" w:rsidRP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 xml:space="preserve">dditional </w:t>
      </w:r>
      <w:r w:rsidR="00E16C4C" w:rsidRPr="00477E52">
        <w:rPr>
          <w:rFonts w:ascii="Tahoma" w:hAnsi="Tahoma" w:cs="Tahoma"/>
          <w:b/>
          <w:bCs/>
          <w:color w:val="000000" w:themeColor="text1"/>
          <w:sz w:val="24"/>
          <w:szCs w:val="24"/>
        </w:rPr>
        <w:t>i</w:t>
      </w:r>
      <w:r w:rsidRPr="00477E52">
        <w:rPr>
          <w:rFonts w:ascii="Tahoma" w:hAnsi="Tahoma" w:cs="Tahoma"/>
          <w:b/>
          <w:bCs/>
          <w:color w:val="000000" w:themeColor="text1"/>
          <w:sz w:val="24"/>
          <w:szCs w:val="24"/>
        </w:rPr>
        <w:t>nformation</w:t>
      </w:r>
    </w:p>
    <w:p w14:paraId="4625E2A3" w14:textId="77777777" w:rsidR="00791981" w:rsidRPr="00477E52" w:rsidRDefault="007F428D" w:rsidP="00477E52">
      <w:pPr>
        <w:pStyle w:val="FirstParagraph"/>
        <w:numPr>
          <w:ilvl w:val="0"/>
          <w:numId w:val="24"/>
        </w:numPr>
        <w:spacing w:before="0" w:after="0"/>
        <w:jc w:val="both"/>
        <w:rPr>
          <w:rFonts w:ascii="Tahoma" w:hAnsi="Tahoma" w:cs="Tahoma"/>
          <w:color w:val="000000" w:themeColor="text1"/>
        </w:rPr>
      </w:pPr>
      <w:r w:rsidRPr="00477E52">
        <w:rPr>
          <w:rFonts w:ascii="Tahoma" w:hAnsi="Tahoma" w:cs="Tahoma"/>
          <w:color w:val="000000" w:themeColor="text1"/>
        </w:rPr>
        <w:t>Pursuant to Section 73(6) of the NTAA, the Service may request additional information from an applicant where the information initially provided is insufficient for proper consideration of the application.</w:t>
      </w:r>
    </w:p>
    <w:p w14:paraId="36744FD2" w14:textId="77777777" w:rsidR="00791981" w:rsidRPr="00477E52" w:rsidRDefault="007F428D" w:rsidP="00477E52">
      <w:pPr>
        <w:pStyle w:val="BodyText"/>
        <w:numPr>
          <w:ilvl w:val="0"/>
          <w:numId w:val="24"/>
        </w:numPr>
        <w:spacing w:before="0" w:after="0"/>
        <w:jc w:val="both"/>
        <w:rPr>
          <w:rFonts w:ascii="Tahoma" w:hAnsi="Tahoma" w:cs="Tahoma"/>
          <w:color w:val="000000" w:themeColor="text1"/>
        </w:rPr>
      </w:pPr>
      <w:r w:rsidRPr="00477E52">
        <w:rPr>
          <w:rFonts w:ascii="Tahoma" w:hAnsi="Tahoma" w:cs="Tahoma"/>
          <w:color w:val="000000" w:themeColor="text1"/>
        </w:rPr>
        <w:t>The applicant shall provide the requested information within the period specified by the Service.</w:t>
      </w:r>
    </w:p>
    <w:p w14:paraId="27270581" w14:textId="77777777" w:rsidR="00791981" w:rsidRPr="00477E52" w:rsidRDefault="007F428D" w:rsidP="00477E52">
      <w:pPr>
        <w:pStyle w:val="BodyText"/>
        <w:numPr>
          <w:ilvl w:val="0"/>
          <w:numId w:val="24"/>
        </w:numPr>
        <w:spacing w:before="0" w:after="0"/>
        <w:jc w:val="both"/>
        <w:rPr>
          <w:rFonts w:ascii="Tahoma" w:hAnsi="Tahoma" w:cs="Tahoma"/>
          <w:color w:val="000000" w:themeColor="text1"/>
        </w:rPr>
      </w:pPr>
      <w:r w:rsidRPr="00477E52">
        <w:rPr>
          <w:rFonts w:ascii="Tahoma" w:hAnsi="Tahoma" w:cs="Tahoma"/>
          <w:color w:val="000000" w:themeColor="text1"/>
        </w:rPr>
        <w:t>Failure to provide additional information within the specified timeline may result in rejection of the application.</w:t>
      </w:r>
    </w:p>
    <w:p w14:paraId="00EEDB15" w14:textId="7655165F" w:rsidR="00791981" w:rsidRPr="00477E52" w:rsidRDefault="00791981" w:rsidP="00477E52">
      <w:pPr>
        <w:spacing w:after="0"/>
        <w:jc w:val="both"/>
        <w:rPr>
          <w:rFonts w:ascii="Tahoma" w:hAnsi="Tahoma" w:cs="Tahoma"/>
          <w:color w:val="000000" w:themeColor="text1"/>
        </w:rPr>
      </w:pPr>
      <w:bookmarkStart w:id="13" w:name="opportunity-for-representation"/>
      <w:bookmarkEnd w:id="12"/>
    </w:p>
    <w:p w14:paraId="66576EC5" w14:textId="7B8C895A" w:rsidR="00791981" w:rsidRPr="00477E52" w:rsidRDefault="007F428D" w:rsidP="00477E52">
      <w:pPr>
        <w:pStyle w:val="Heading1"/>
        <w:spacing w:before="0" w:after="0"/>
        <w:jc w:val="both"/>
        <w:rPr>
          <w:rFonts w:ascii="Tahoma" w:hAnsi="Tahoma" w:cs="Tahoma"/>
          <w:b/>
          <w:bCs/>
          <w:color w:val="000000" w:themeColor="text1"/>
          <w:sz w:val="24"/>
          <w:szCs w:val="24"/>
        </w:rPr>
      </w:pPr>
      <w:bookmarkStart w:id="14" w:name="timeline-for-issuance-of-advance-ruling"/>
      <w:bookmarkEnd w:id="13"/>
      <w:r w:rsidRPr="00477E52">
        <w:rPr>
          <w:rFonts w:ascii="Tahoma" w:hAnsi="Tahoma" w:cs="Tahoma"/>
          <w:b/>
          <w:bCs/>
          <w:color w:val="000000" w:themeColor="text1"/>
          <w:sz w:val="24"/>
          <w:szCs w:val="24"/>
        </w:rPr>
        <w:lastRenderedPageBreak/>
        <w:t>1</w:t>
      </w:r>
      <w:r w:rsidR="00CB3E2E" w:rsidRPr="00477E52">
        <w:rPr>
          <w:rFonts w:ascii="Tahoma" w:hAnsi="Tahoma" w:cs="Tahoma"/>
          <w:b/>
          <w:bCs/>
          <w:color w:val="000000" w:themeColor="text1"/>
          <w:sz w:val="24"/>
          <w:szCs w:val="24"/>
        </w:rPr>
        <w:t>3</w:t>
      </w:r>
      <w:r w:rsidRPr="00477E52">
        <w:rPr>
          <w:rFonts w:ascii="Tahoma" w:hAnsi="Tahoma" w:cs="Tahoma"/>
          <w:b/>
          <w:bCs/>
          <w:color w:val="000000" w:themeColor="text1"/>
          <w:sz w:val="24"/>
          <w:szCs w:val="24"/>
        </w:rPr>
        <w:t xml:space="preserve">.0 Timeline for </w:t>
      </w:r>
      <w:r w:rsidR="00E16C4C" w:rsidRPr="00477E52">
        <w:rPr>
          <w:rFonts w:ascii="Tahoma" w:hAnsi="Tahoma" w:cs="Tahoma"/>
          <w:b/>
          <w:bCs/>
          <w:color w:val="000000" w:themeColor="text1"/>
          <w:sz w:val="24"/>
          <w:szCs w:val="24"/>
        </w:rPr>
        <w:t>i</w:t>
      </w:r>
      <w:r w:rsidRPr="00477E52">
        <w:rPr>
          <w:rFonts w:ascii="Tahoma" w:hAnsi="Tahoma" w:cs="Tahoma"/>
          <w:b/>
          <w:bCs/>
          <w:color w:val="000000" w:themeColor="text1"/>
          <w:sz w:val="24"/>
          <w:szCs w:val="24"/>
        </w:rPr>
        <w:t xml:space="preserve">ssuance of </w:t>
      </w:r>
      <w:r w:rsidR="00E16C4C" w:rsidRP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 xml:space="preserve">dvance </w:t>
      </w:r>
      <w:r w:rsidR="00E16C4C" w:rsidRPr="00477E52">
        <w:rPr>
          <w:rFonts w:ascii="Tahoma" w:hAnsi="Tahoma" w:cs="Tahoma"/>
          <w:b/>
          <w:bCs/>
          <w:color w:val="000000" w:themeColor="text1"/>
          <w:sz w:val="24"/>
          <w:szCs w:val="24"/>
        </w:rPr>
        <w:t>r</w:t>
      </w:r>
      <w:r w:rsidRPr="00477E52">
        <w:rPr>
          <w:rFonts w:ascii="Tahoma" w:hAnsi="Tahoma" w:cs="Tahoma"/>
          <w:b/>
          <w:bCs/>
          <w:color w:val="000000" w:themeColor="text1"/>
          <w:sz w:val="24"/>
          <w:szCs w:val="24"/>
        </w:rPr>
        <w:t>uling</w:t>
      </w:r>
    </w:p>
    <w:p w14:paraId="434179F9" w14:textId="77777777" w:rsidR="00791981" w:rsidRPr="00477E52" w:rsidRDefault="007F428D" w:rsidP="00477E52">
      <w:pPr>
        <w:pStyle w:val="FirstParagraph"/>
        <w:numPr>
          <w:ilvl w:val="0"/>
          <w:numId w:val="25"/>
        </w:numPr>
        <w:spacing w:before="0" w:after="0"/>
        <w:jc w:val="both"/>
        <w:rPr>
          <w:rFonts w:ascii="Tahoma" w:hAnsi="Tahoma" w:cs="Tahoma"/>
          <w:color w:val="000000" w:themeColor="text1"/>
        </w:rPr>
      </w:pPr>
      <w:r w:rsidRPr="00477E52">
        <w:rPr>
          <w:rFonts w:ascii="Tahoma" w:hAnsi="Tahoma" w:cs="Tahoma"/>
          <w:color w:val="000000" w:themeColor="text1"/>
        </w:rPr>
        <w:t>The Service shall issue an advance ruling within twenty-one (21) days from the date of receipt of a complete application.</w:t>
      </w:r>
    </w:p>
    <w:p w14:paraId="41F114CE" w14:textId="77777777" w:rsidR="00791981" w:rsidRPr="00477E52" w:rsidRDefault="007F428D" w:rsidP="00477E52">
      <w:pPr>
        <w:pStyle w:val="BodyText"/>
        <w:numPr>
          <w:ilvl w:val="0"/>
          <w:numId w:val="25"/>
        </w:numPr>
        <w:spacing w:before="0" w:after="0"/>
        <w:jc w:val="both"/>
        <w:rPr>
          <w:rFonts w:ascii="Tahoma" w:hAnsi="Tahoma" w:cs="Tahoma"/>
          <w:color w:val="000000" w:themeColor="text1"/>
        </w:rPr>
      </w:pPr>
      <w:r w:rsidRPr="00477E52">
        <w:rPr>
          <w:rFonts w:ascii="Tahoma" w:hAnsi="Tahoma" w:cs="Tahoma"/>
          <w:color w:val="000000" w:themeColor="text1"/>
        </w:rPr>
        <w:t>Where the Service is unable to issue the ruling within the prescribed timeline, the Service shall communicate reasons in writing to the applicant.</w:t>
      </w:r>
    </w:p>
    <w:p w14:paraId="58B80A63" w14:textId="77777777" w:rsidR="00791981" w:rsidRPr="00477E52" w:rsidRDefault="007F428D" w:rsidP="00477E52">
      <w:pPr>
        <w:pStyle w:val="BodyText"/>
        <w:numPr>
          <w:ilvl w:val="0"/>
          <w:numId w:val="25"/>
        </w:numPr>
        <w:spacing w:before="0" w:after="0"/>
        <w:jc w:val="both"/>
        <w:rPr>
          <w:rFonts w:ascii="Tahoma" w:hAnsi="Tahoma" w:cs="Tahoma"/>
          <w:color w:val="000000" w:themeColor="text1"/>
        </w:rPr>
      </w:pPr>
      <w:r w:rsidRPr="00477E52">
        <w:rPr>
          <w:rFonts w:ascii="Tahoma" w:hAnsi="Tahoma" w:cs="Tahoma"/>
          <w:color w:val="000000" w:themeColor="text1"/>
        </w:rPr>
        <w:t>The timeline shall commence from the date all required information and supporting documents are received by the Service.</w:t>
      </w:r>
    </w:p>
    <w:p w14:paraId="277352DB" w14:textId="148B6AB7" w:rsidR="00791981" w:rsidRPr="00477E52" w:rsidRDefault="00791981" w:rsidP="00477E52">
      <w:pPr>
        <w:spacing w:after="0"/>
        <w:jc w:val="both"/>
        <w:rPr>
          <w:rFonts w:ascii="Tahoma" w:hAnsi="Tahoma" w:cs="Tahoma"/>
          <w:color w:val="000000" w:themeColor="text1"/>
        </w:rPr>
      </w:pPr>
    </w:p>
    <w:p w14:paraId="0E3E5BB3" w14:textId="06F35853" w:rsidR="00791981" w:rsidRPr="00477E52" w:rsidRDefault="007F428D" w:rsidP="00477E52">
      <w:pPr>
        <w:pStyle w:val="Heading1"/>
        <w:spacing w:before="0" w:after="0"/>
        <w:jc w:val="both"/>
        <w:rPr>
          <w:rFonts w:ascii="Tahoma" w:hAnsi="Tahoma" w:cs="Tahoma"/>
          <w:b/>
          <w:bCs/>
          <w:color w:val="000000" w:themeColor="text1"/>
          <w:sz w:val="24"/>
          <w:szCs w:val="24"/>
        </w:rPr>
      </w:pPr>
      <w:bookmarkStart w:id="15" w:name="withdrawal-of-application"/>
      <w:bookmarkEnd w:id="14"/>
      <w:r w:rsidRPr="00477E52">
        <w:rPr>
          <w:rFonts w:ascii="Tahoma" w:hAnsi="Tahoma" w:cs="Tahoma"/>
          <w:b/>
          <w:bCs/>
          <w:color w:val="000000" w:themeColor="text1"/>
          <w:sz w:val="24"/>
          <w:szCs w:val="24"/>
        </w:rPr>
        <w:t>1</w:t>
      </w:r>
      <w:r w:rsidR="00CB3E2E" w:rsidRPr="00477E52">
        <w:rPr>
          <w:rFonts w:ascii="Tahoma" w:hAnsi="Tahoma" w:cs="Tahoma"/>
          <w:b/>
          <w:bCs/>
          <w:color w:val="000000" w:themeColor="text1"/>
          <w:sz w:val="24"/>
          <w:szCs w:val="24"/>
        </w:rPr>
        <w:t>4</w:t>
      </w:r>
      <w:r w:rsidRPr="00477E52">
        <w:rPr>
          <w:rFonts w:ascii="Tahoma" w:hAnsi="Tahoma" w:cs="Tahoma"/>
          <w:b/>
          <w:bCs/>
          <w:color w:val="000000" w:themeColor="text1"/>
          <w:sz w:val="24"/>
          <w:szCs w:val="24"/>
        </w:rPr>
        <w:t>.0 Withdrawal of Application</w:t>
      </w:r>
    </w:p>
    <w:p w14:paraId="0950A817" w14:textId="77777777" w:rsidR="00791981" w:rsidRPr="00477E52" w:rsidRDefault="007F428D" w:rsidP="00477E52">
      <w:pPr>
        <w:pStyle w:val="FirstParagraph"/>
        <w:numPr>
          <w:ilvl w:val="0"/>
          <w:numId w:val="26"/>
        </w:numPr>
        <w:spacing w:before="0" w:after="0"/>
        <w:jc w:val="both"/>
        <w:rPr>
          <w:rFonts w:ascii="Tahoma" w:hAnsi="Tahoma" w:cs="Tahoma"/>
          <w:color w:val="000000" w:themeColor="text1"/>
        </w:rPr>
      </w:pPr>
      <w:r w:rsidRPr="00477E52">
        <w:rPr>
          <w:rFonts w:ascii="Tahoma" w:hAnsi="Tahoma" w:cs="Tahoma"/>
          <w:color w:val="000000" w:themeColor="text1"/>
        </w:rPr>
        <w:t>An applicant may withdraw an application at any time before the issuance of the ruling.</w:t>
      </w:r>
    </w:p>
    <w:p w14:paraId="764D2776" w14:textId="77777777" w:rsidR="00791981" w:rsidRPr="00477E52" w:rsidRDefault="007F428D" w:rsidP="00477E52">
      <w:pPr>
        <w:pStyle w:val="BodyText"/>
        <w:numPr>
          <w:ilvl w:val="0"/>
          <w:numId w:val="26"/>
        </w:numPr>
        <w:spacing w:before="0" w:after="0"/>
        <w:jc w:val="both"/>
        <w:rPr>
          <w:rFonts w:ascii="Tahoma" w:hAnsi="Tahoma" w:cs="Tahoma"/>
          <w:color w:val="000000" w:themeColor="text1"/>
        </w:rPr>
      </w:pPr>
      <w:r w:rsidRPr="00477E52">
        <w:rPr>
          <w:rFonts w:ascii="Tahoma" w:hAnsi="Tahoma" w:cs="Tahoma"/>
          <w:color w:val="000000" w:themeColor="text1"/>
        </w:rPr>
        <w:t>The withdrawal shall be communicated in writing to the Service.</w:t>
      </w:r>
    </w:p>
    <w:p w14:paraId="27D665FF" w14:textId="2798F39F" w:rsidR="0001206A" w:rsidRPr="00477E52" w:rsidRDefault="007F428D" w:rsidP="00477E52">
      <w:pPr>
        <w:pStyle w:val="BodyText"/>
        <w:numPr>
          <w:ilvl w:val="0"/>
          <w:numId w:val="26"/>
        </w:numPr>
        <w:spacing w:before="0" w:after="0"/>
        <w:jc w:val="both"/>
        <w:rPr>
          <w:rFonts w:ascii="Tahoma" w:hAnsi="Tahoma" w:cs="Tahoma"/>
          <w:color w:val="000000" w:themeColor="text1"/>
        </w:rPr>
      </w:pPr>
      <w:r w:rsidRPr="00477E52">
        <w:rPr>
          <w:rFonts w:ascii="Tahoma" w:hAnsi="Tahoma" w:cs="Tahoma"/>
          <w:color w:val="000000" w:themeColor="text1"/>
        </w:rPr>
        <w:t>Where an application is withdrawn, the Service shall discontinue consideration of the application.</w:t>
      </w:r>
      <w:bookmarkStart w:id="16" w:name="form-and-contents-of-advance-ruling"/>
      <w:bookmarkEnd w:id="15"/>
    </w:p>
    <w:p w14:paraId="041DC05B" w14:textId="77777777" w:rsidR="00477E52" w:rsidRPr="00477E52" w:rsidRDefault="00477E52" w:rsidP="00477E52">
      <w:pPr>
        <w:pStyle w:val="BodyText"/>
        <w:spacing w:before="0" w:after="0"/>
        <w:ind w:left="720"/>
        <w:jc w:val="both"/>
        <w:rPr>
          <w:rFonts w:ascii="Tahoma" w:hAnsi="Tahoma" w:cs="Tahoma"/>
          <w:color w:val="000000" w:themeColor="text1"/>
        </w:rPr>
      </w:pPr>
    </w:p>
    <w:p w14:paraId="1BB8C766" w14:textId="222DDDF5" w:rsidR="00791981" w:rsidRPr="00477E52" w:rsidRDefault="007F428D" w:rsidP="00477E52">
      <w:pPr>
        <w:pStyle w:val="Heading1"/>
        <w:spacing w:before="0" w:after="0"/>
        <w:jc w:val="both"/>
        <w:rPr>
          <w:rFonts w:ascii="Tahoma" w:hAnsi="Tahoma" w:cs="Tahoma"/>
          <w:b/>
          <w:bCs/>
          <w:color w:val="000000" w:themeColor="text1"/>
          <w:sz w:val="24"/>
          <w:szCs w:val="24"/>
        </w:rPr>
      </w:pPr>
      <w:r w:rsidRPr="00477E52">
        <w:rPr>
          <w:rFonts w:ascii="Tahoma" w:hAnsi="Tahoma" w:cs="Tahoma"/>
          <w:b/>
          <w:bCs/>
          <w:color w:val="000000" w:themeColor="text1"/>
          <w:sz w:val="24"/>
          <w:szCs w:val="24"/>
        </w:rPr>
        <w:t>1</w:t>
      </w:r>
      <w:r w:rsidR="00CB3E2E" w:rsidRPr="00477E52">
        <w:rPr>
          <w:rFonts w:ascii="Tahoma" w:hAnsi="Tahoma" w:cs="Tahoma"/>
          <w:b/>
          <w:bCs/>
          <w:color w:val="000000" w:themeColor="text1"/>
          <w:sz w:val="24"/>
          <w:szCs w:val="24"/>
        </w:rPr>
        <w:t>5</w:t>
      </w:r>
      <w:r w:rsidRPr="00477E52">
        <w:rPr>
          <w:rFonts w:ascii="Tahoma" w:hAnsi="Tahoma" w:cs="Tahoma"/>
          <w:b/>
          <w:bCs/>
          <w:color w:val="000000" w:themeColor="text1"/>
          <w:sz w:val="24"/>
          <w:szCs w:val="24"/>
        </w:rPr>
        <w:t xml:space="preserve">.0 Form and </w:t>
      </w:r>
      <w:r w:rsidR="00477E52">
        <w:rPr>
          <w:rFonts w:ascii="Tahoma" w:hAnsi="Tahoma" w:cs="Tahoma"/>
          <w:b/>
          <w:bCs/>
          <w:color w:val="000000" w:themeColor="text1"/>
          <w:sz w:val="24"/>
          <w:szCs w:val="24"/>
        </w:rPr>
        <w:t>c</w:t>
      </w:r>
      <w:r w:rsidRPr="00477E52">
        <w:rPr>
          <w:rFonts w:ascii="Tahoma" w:hAnsi="Tahoma" w:cs="Tahoma"/>
          <w:b/>
          <w:bCs/>
          <w:color w:val="000000" w:themeColor="text1"/>
          <w:sz w:val="24"/>
          <w:szCs w:val="24"/>
        </w:rPr>
        <w:t xml:space="preserve">ontents of </w:t>
      </w:r>
      <w:r w:rsid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 xml:space="preserve">dvance </w:t>
      </w:r>
      <w:r w:rsidR="00477E52">
        <w:rPr>
          <w:rFonts w:ascii="Tahoma" w:hAnsi="Tahoma" w:cs="Tahoma"/>
          <w:b/>
          <w:bCs/>
          <w:color w:val="000000" w:themeColor="text1"/>
          <w:sz w:val="24"/>
          <w:szCs w:val="24"/>
        </w:rPr>
        <w:t>r</w:t>
      </w:r>
      <w:r w:rsidRPr="00477E52">
        <w:rPr>
          <w:rFonts w:ascii="Tahoma" w:hAnsi="Tahoma" w:cs="Tahoma"/>
          <w:b/>
          <w:bCs/>
          <w:color w:val="000000" w:themeColor="text1"/>
          <w:sz w:val="24"/>
          <w:szCs w:val="24"/>
        </w:rPr>
        <w:t>uling</w:t>
      </w:r>
    </w:p>
    <w:p w14:paraId="1AC6541F" w14:textId="7846615B" w:rsidR="00791981" w:rsidRPr="00477E52" w:rsidRDefault="007F428D"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An advance ruling shall</w:t>
      </w:r>
      <w:r w:rsidR="00F53B19" w:rsidRPr="00477E52">
        <w:rPr>
          <w:rFonts w:ascii="Tahoma" w:hAnsi="Tahoma" w:cs="Tahoma"/>
          <w:color w:val="000000" w:themeColor="text1"/>
        </w:rPr>
        <w:t xml:space="preserve"> be issued by the Service</w:t>
      </w:r>
      <w:r w:rsidR="0001206A" w:rsidRPr="00477E52">
        <w:rPr>
          <w:rFonts w:ascii="Tahoma" w:hAnsi="Tahoma" w:cs="Tahoma"/>
          <w:color w:val="000000" w:themeColor="text1"/>
        </w:rPr>
        <w:t xml:space="preserve"> in writing, and shall</w:t>
      </w:r>
      <w:r w:rsidRPr="00477E52">
        <w:rPr>
          <w:rFonts w:ascii="Tahoma" w:hAnsi="Tahoma" w:cs="Tahoma"/>
          <w:color w:val="000000" w:themeColor="text1"/>
        </w:rPr>
        <w:t>:</w:t>
      </w:r>
    </w:p>
    <w:p w14:paraId="574EC1FB" w14:textId="7C6EFC60" w:rsidR="004A73D7" w:rsidRPr="00477E52" w:rsidRDefault="004A73D7" w:rsidP="00477E52">
      <w:pPr>
        <w:numPr>
          <w:ilvl w:val="0"/>
          <w:numId w:val="15"/>
        </w:numPr>
        <w:spacing w:after="0"/>
        <w:jc w:val="both"/>
        <w:rPr>
          <w:rFonts w:ascii="Tahoma" w:hAnsi="Tahoma" w:cs="Tahoma"/>
          <w:color w:val="000000" w:themeColor="text1"/>
        </w:rPr>
      </w:pPr>
      <w:r w:rsidRPr="00477E52">
        <w:rPr>
          <w:rFonts w:ascii="Tahoma" w:hAnsi="Tahoma" w:cs="Tahoma"/>
          <w:color w:val="000000" w:themeColor="text1"/>
        </w:rPr>
        <w:t>state the ruling reference number and date;</w:t>
      </w:r>
    </w:p>
    <w:p w14:paraId="1189C2B9" w14:textId="531E9534" w:rsidR="00791981" w:rsidRPr="00477E52" w:rsidRDefault="007F428D" w:rsidP="00477E52">
      <w:pPr>
        <w:numPr>
          <w:ilvl w:val="0"/>
          <w:numId w:val="15"/>
        </w:numPr>
        <w:spacing w:after="0"/>
        <w:jc w:val="both"/>
        <w:rPr>
          <w:rFonts w:ascii="Tahoma" w:hAnsi="Tahoma" w:cs="Tahoma"/>
          <w:color w:val="000000" w:themeColor="text1"/>
        </w:rPr>
      </w:pPr>
      <w:r w:rsidRPr="00477E52">
        <w:rPr>
          <w:rFonts w:ascii="Tahoma" w:hAnsi="Tahoma" w:cs="Tahoma"/>
          <w:color w:val="000000" w:themeColor="text1"/>
        </w:rPr>
        <w:t>state the name and Tax</w:t>
      </w:r>
      <w:r w:rsidR="00F53B19" w:rsidRPr="00477E52">
        <w:rPr>
          <w:rFonts w:ascii="Tahoma" w:hAnsi="Tahoma" w:cs="Tahoma"/>
          <w:color w:val="000000" w:themeColor="text1"/>
        </w:rPr>
        <w:t xml:space="preserve">ID </w:t>
      </w:r>
      <w:r w:rsidRPr="00477E52">
        <w:rPr>
          <w:rFonts w:ascii="Tahoma" w:hAnsi="Tahoma" w:cs="Tahoma"/>
          <w:color w:val="000000" w:themeColor="text1"/>
        </w:rPr>
        <w:t>of the taxpayer;</w:t>
      </w:r>
    </w:p>
    <w:p w14:paraId="6CFFF631" w14:textId="77777777" w:rsidR="00791981" w:rsidRPr="00477E52" w:rsidRDefault="007F428D" w:rsidP="00477E52">
      <w:pPr>
        <w:numPr>
          <w:ilvl w:val="0"/>
          <w:numId w:val="15"/>
        </w:numPr>
        <w:spacing w:after="0"/>
        <w:jc w:val="both"/>
        <w:rPr>
          <w:rFonts w:ascii="Tahoma" w:hAnsi="Tahoma" w:cs="Tahoma"/>
          <w:color w:val="000000" w:themeColor="text1"/>
        </w:rPr>
      </w:pPr>
      <w:r w:rsidRPr="00477E52">
        <w:rPr>
          <w:rFonts w:ascii="Tahoma" w:hAnsi="Tahoma" w:cs="Tahoma"/>
          <w:color w:val="000000" w:themeColor="text1"/>
        </w:rPr>
        <w:t>identify the statutory provisions addressed;</w:t>
      </w:r>
    </w:p>
    <w:p w14:paraId="0A907EB9" w14:textId="77777777" w:rsidR="00791981" w:rsidRPr="00477E52" w:rsidRDefault="007F428D" w:rsidP="00477E52">
      <w:pPr>
        <w:numPr>
          <w:ilvl w:val="0"/>
          <w:numId w:val="15"/>
        </w:numPr>
        <w:spacing w:after="0"/>
        <w:jc w:val="both"/>
        <w:rPr>
          <w:rFonts w:ascii="Tahoma" w:hAnsi="Tahoma" w:cs="Tahoma"/>
          <w:color w:val="000000" w:themeColor="text1"/>
        </w:rPr>
      </w:pPr>
      <w:r w:rsidRPr="00477E52">
        <w:rPr>
          <w:rFonts w:ascii="Tahoma" w:hAnsi="Tahoma" w:cs="Tahoma"/>
          <w:color w:val="000000" w:themeColor="text1"/>
        </w:rPr>
        <w:t>specify the validity period of the ruling;</w:t>
      </w:r>
    </w:p>
    <w:p w14:paraId="645A2EDC" w14:textId="77777777" w:rsidR="00791981" w:rsidRPr="00477E52" w:rsidRDefault="007F428D" w:rsidP="00477E52">
      <w:pPr>
        <w:numPr>
          <w:ilvl w:val="0"/>
          <w:numId w:val="15"/>
        </w:numPr>
        <w:spacing w:after="0"/>
        <w:jc w:val="both"/>
        <w:rPr>
          <w:rFonts w:ascii="Tahoma" w:hAnsi="Tahoma" w:cs="Tahoma"/>
          <w:color w:val="000000" w:themeColor="text1"/>
        </w:rPr>
      </w:pPr>
      <w:r w:rsidRPr="00477E52">
        <w:rPr>
          <w:rFonts w:ascii="Tahoma" w:hAnsi="Tahoma" w:cs="Tahoma"/>
          <w:color w:val="000000" w:themeColor="text1"/>
        </w:rPr>
        <w:t>contain the interpretation or position of the Service on the issue presented; and</w:t>
      </w:r>
    </w:p>
    <w:p w14:paraId="72C49BD7" w14:textId="77777777" w:rsidR="00791981" w:rsidRPr="00477E52" w:rsidRDefault="007F428D" w:rsidP="00477E52">
      <w:pPr>
        <w:numPr>
          <w:ilvl w:val="0"/>
          <w:numId w:val="15"/>
        </w:numPr>
        <w:spacing w:after="0"/>
        <w:jc w:val="both"/>
        <w:rPr>
          <w:rFonts w:ascii="Tahoma" w:hAnsi="Tahoma" w:cs="Tahoma"/>
          <w:color w:val="000000" w:themeColor="text1"/>
        </w:rPr>
      </w:pPr>
      <w:r w:rsidRPr="00477E52">
        <w:rPr>
          <w:rFonts w:ascii="Tahoma" w:hAnsi="Tahoma" w:cs="Tahoma"/>
          <w:color w:val="000000" w:themeColor="text1"/>
        </w:rPr>
        <w:t>contain any additional condition considered necessary by the Service.</w:t>
      </w:r>
    </w:p>
    <w:p w14:paraId="7B9B72D9" w14:textId="2E21C773" w:rsidR="00791981" w:rsidRPr="00477E52" w:rsidRDefault="00791981" w:rsidP="00477E52">
      <w:pPr>
        <w:spacing w:after="0"/>
        <w:jc w:val="both"/>
        <w:rPr>
          <w:rFonts w:ascii="Tahoma" w:hAnsi="Tahoma" w:cs="Tahoma"/>
          <w:color w:val="000000" w:themeColor="text1"/>
        </w:rPr>
      </w:pPr>
    </w:p>
    <w:p w14:paraId="1591F6AE" w14:textId="4E6A4F9C" w:rsidR="00791981" w:rsidRPr="00477E52" w:rsidRDefault="007F428D" w:rsidP="00477E52">
      <w:pPr>
        <w:pStyle w:val="Heading1"/>
        <w:spacing w:before="0" w:after="0"/>
        <w:jc w:val="both"/>
        <w:rPr>
          <w:rFonts w:ascii="Tahoma" w:hAnsi="Tahoma" w:cs="Tahoma"/>
          <w:b/>
          <w:bCs/>
          <w:color w:val="000000" w:themeColor="text1"/>
          <w:sz w:val="24"/>
          <w:szCs w:val="24"/>
        </w:rPr>
      </w:pPr>
      <w:bookmarkStart w:id="17" w:name="legal-effect-of-advance-ruling"/>
      <w:bookmarkEnd w:id="16"/>
      <w:r w:rsidRPr="00477E52">
        <w:rPr>
          <w:rFonts w:ascii="Tahoma" w:hAnsi="Tahoma" w:cs="Tahoma"/>
          <w:b/>
          <w:bCs/>
          <w:color w:val="000000" w:themeColor="text1"/>
          <w:sz w:val="24"/>
          <w:szCs w:val="24"/>
        </w:rPr>
        <w:t>1</w:t>
      </w:r>
      <w:r w:rsidR="00CB3E2E" w:rsidRPr="00477E52">
        <w:rPr>
          <w:rFonts w:ascii="Tahoma" w:hAnsi="Tahoma" w:cs="Tahoma"/>
          <w:b/>
          <w:bCs/>
          <w:color w:val="000000" w:themeColor="text1"/>
          <w:sz w:val="24"/>
          <w:szCs w:val="24"/>
        </w:rPr>
        <w:t>6</w:t>
      </w:r>
      <w:r w:rsidRPr="00477E52">
        <w:rPr>
          <w:rFonts w:ascii="Tahoma" w:hAnsi="Tahoma" w:cs="Tahoma"/>
          <w:b/>
          <w:bCs/>
          <w:color w:val="000000" w:themeColor="text1"/>
          <w:sz w:val="24"/>
          <w:szCs w:val="24"/>
        </w:rPr>
        <w:t xml:space="preserve">.0 Legal </w:t>
      </w:r>
      <w:r w:rsidR="00BE259C" w:rsidRPr="00477E52">
        <w:rPr>
          <w:rFonts w:ascii="Tahoma" w:hAnsi="Tahoma" w:cs="Tahoma"/>
          <w:b/>
          <w:bCs/>
          <w:color w:val="000000" w:themeColor="text1"/>
          <w:sz w:val="24"/>
          <w:szCs w:val="24"/>
        </w:rPr>
        <w:t>e</w:t>
      </w:r>
      <w:r w:rsidRPr="00477E52">
        <w:rPr>
          <w:rFonts w:ascii="Tahoma" w:hAnsi="Tahoma" w:cs="Tahoma"/>
          <w:b/>
          <w:bCs/>
          <w:color w:val="000000" w:themeColor="text1"/>
          <w:sz w:val="24"/>
          <w:szCs w:val="24"/>
        </w:rPr>
        <w:t xml:space="preserve">ffect of </w:t>
      </w:r>
      <w:r w:rsidR="00BE259C" w:rsidRP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 xml:space="preserve">dvance </w:t>
      </w:r>
      <w:r w:rsidR="00BE259C" w:rsidRPr="00477E52">
        <w:rPr>
          <w:rFonts w:ascii="Tahoma" w:hAnsi="Tahoma" w:cs="Tahoma"/>
          <w:b/>
          <w:bCs/>
          <w:color w:val="000000" w:themeColor="text1"/>
          <w:sz w:val="24"/>
          <w:szCs w:val="24"/>
        </w:rPr>
        <w:t>r</w:t>
      </w:r>
      <w:r w:rsidRPr="00477E52">
        <w:rPr>
          <w:rFonts w:ascii="Tahoma" w:hAnsi="Tahoma" w:cs="Tahoma"/>
          <w:b/>
          <w:bCs/>
          <w:color w:val="000000" w:themeColor="text1"/>
          <w:sz w:val="24"/>
          <w:szCs w:val="24"/>
        </w:rPr>
        <w:t>uling</w:t>
      </w:r>
    </w:p>
    <w:p w14:paraId="1BB130D4" w14:textId="5F7CF1EE" w:rsidR="00791981" w:rsidRPr="00477E52" w:rsidRDefault="00BE259C"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Subject to sections 75 and 76 of the NTAA, an </w:t>
      </w:r>
      <w:r w:rsidR="007F428D" w:rsidRPr="00477E52">
        <w:rPr>
          <w:rFonts w:ascii="Tahoma" w:hAnsi="Tahoma" w:cs="Tahoma"/>
          <w:color w:val="000000" w:themeColor="text1"/>
        </w:rPr>
        <w:t>advance ruling</w:t>
      </w:r>
      <w:r w:rsidRPr="00477E52">
        <w:rPr>
          <w:rFonts w:ascii="Tahoma" w:hAnsi="Tahoma" w:cs="Tahoma"/>
          <w:color w:val="000000" w:themeColor="text1"/>
        </w:rPr>
        <w:t xml:space="preserve"> shall</w:t>
      </w:r>
      <w:r w:rsidR="007F428D" w:rsidRPr="00477E52">
        <w:rPr>
          <w:rFonts w:ascii="Tahoma" w:hAnsi="Tahoma" w:cs="Tahoma"/>
          <w:color w:val="000000" w:themeColor="text1"/>
        </w:rPr>
        <w:t>:</w:t>
      </w:r>
    </w:p>
    <w:p w14:paraId="77AAF0A8" w14:textId="575A24A1" w:rsidR="00791981" w:rsidRPr="00477E52" w:rsidRDefault="007F428D" w:rsidP="00477E52">
      <w:pPr>
        <w:numPr>
          <w:ilvl w:val="0"/>
          <w:numId w:val="16"/>
        </w:numPr>
        <w:spacing w:after="0"/>
        <w:jc w:val="both"/>
        <w:rPr>
          <w:rFonts w:ascii="Tahoma" w:hAnsi="Tahoma" w:cs="Tahoma"/>
          <w:color w:val="000000" w:themeColor="text1"/>
        </w:rPr>
      </w:pPr>
      <w:r w:rsidRPr="00477E52">
        <w:rPr>
          <w:rFonts w:ascii="Tahoma" w:hAnsi="Tahoma" w:cs="Tahoma"/>
          <w:color w:val="000000" w:themeColor="text1"/>
        </w:rPr>
        <w:t>apply only to the applicant and the transaction described in the ruling;</w:t>
      </w:r>
    </w:p>
    <w:p w14:paraId="73DF4D59" w14:textId="383C2747" w:rsidR="00791981" w:rsidRPr="00477E52" w:rsidRDefault="007F428D" w:rsidP="00477E52">
      <w:pPr>
        <w:numPr>
          <w:ilvl w:val="0"/>
          <w:numId w:val="16"/>
        </w:numPr>
        <w:spacing w:after="0"/>
        <w:jc w:val="both"/>
        <w:rPr>
          <w:rFonts w:ascii="Tahoma" w:hAnsi="Tahoma" w:cs="Tahoma"/>
          <w:color w:val="000000" w:themeColor="text1"/>
        </w:rPr>
      </w:pPr>
      <w:r w:rsidRPr="00477E52">
        <w:rPr>
          <w:rFonts w:ascii="Tahoma" w:hAnsi="Tahoma" w:cs="Tahoma"/>
          <w:color w:val="000000" w:themeColor="text1"/>
        </w:rPr>
        <w:t>be binding on the Service with respect to the specific facts and issues presented by the applicant;</w:t>
      </w:r>
    </w:p>
    <w:p w14:paraId="58A733F6" w14:textId="76BBB31E" w:rsidR="00791981" w:rsidRPr="00477E52" w:rsidRDefault="007F428D" w:rsidP="00477E52">
      <w:pPr>
        <w:numPr>
          <w:ilvl w:val="0"/>
          <w:numId w:val="16"/>
        </w:numPr>
        <w:spacing w:after="0"/>
        <w:jc w:val="both"/>
        <w:rPr>
          <w:rFonts w:ascii="Tahoma" w:hAnsi="Tahoma" w:cs="Tahoma"/>
          <w:color w:val="000000" w:themeColor="text1"/>
        </w:rPr>
      </w:pPr>
      <w:r w:rsidRPr="00477E52">
        <w:rPr>
          <w:rFonts w:ascii="Tahoma" w:hAnsi="Tahoma" w:cs="Tahoma"/>
          <w:color w:val="000000" w:themeColor="text1"/>
        </w:rPr>
        <w:t>not constitute a generally binding precedent;</w:t>
      </w:r>
    </w:p>
    <w:p w14:paraId="21813C1C" w14:textId="19D38E6C" w:rsidR="00791981" w:rsidRPr="00477E52" w:rsidRDefault="007F428D" w:rsidP="00477E52">
      <w:pPr>
        <w:numPr>
          <w:ilvl w:val="0"/>
          <w:numId w:val="16"/>
        </w:numPr>
        <w:spacing w:after="0"/>
        <w:jc w:val="both"/>
        <w:rPr>
          <w:rFonts w:ascii="Tahoma" w:hAnsi="Tahoma" w:cs="Tahoma"/>
          <w:color w:val="000000" w:themeColor="text1"/>
        </w:rPr>
      </w:pPr>
      <w:r w:rsidRPr="00477E52">
        <w:rPr>
          <w:rFonts w:ascii="Tahoma" w:hAnsi="Tahoma" w:cs="Tahoma"/>
          <w:color w:val="000000" w:themeColor="text1"/>
        </w:rPr>
        <w:t>not apply to transactions materially different from those described in the application; and</w:t>
      </w:r>
    </w:p>
    <w:p w14:paraId="75EBCC8B" w14:textId="640B76C3" w:rsidR="00791981" w:rsidRPr="00477E52" w:rsidRDefault="007F428D" w:rsidP="00477E52">
      <w:pPr>
        <w:numPr>
          <w:ilvl w:val="0"/>
          <w:numId w:val="16"/>
        </w:numPr>
        <w:spacing w:after="0"/>
        <w:jc w:val="both"/>
        <w:rPr>
          <w:rFonts w:ascii="Tahoma" w:hAnsi="Tahoma" w:cs="Tahoma"/>
          <w:color w:val="000000" w:themeColor="text1"/>
        </w:rPr>
      </w:pPr>
      <w:r w:rsidRPr="00477E52">
        <w:rPr>
          <w:rFonts w:ascii="Tahoma" w:hAnsi="Tahoma" w:cs="Tahoma"/>
          <w:color w:val="000000" w:themeColor="text1"/>
        </w:rPr>
        <w:t>remain effective only for the period specified in the ruling.</w:t>
      </w:r>
    </w:p>
    <w:p w14:paraId="7212F08C" w14:textId="688C4E71" w:rsidR="00791981" w:rsidRPr="00477E52" w:rsidRDefault="00791981" w:rsidP="00477E52">
      <w:pPr>
        <w:spacing w:after="0"/>
        <w:jc w:val="both"/>
        <w:rPr>
          <w:rFonts w:ascii="Tahoma" w:hAnsi="Tahoma" w:cs="Tahoma"/>
          <w:color w:val="000000" w:themeColor="text1"/>
        </w:rPr>
      </w:pPr>
    </w:p>
    <w:p w14:paraId="66981E7D" w14:textId="3EFE8D4F" w:rsidR="0001206A" w:rsidRPr="00477E52" w:rsidRDefault="007F428D" w:rsidP="00477E52">
      <w:pPr>
        <w:pStyle w:val="Heading1"/>
        <w:spacing w:before="0" w:after="0"/>
        <w:jc w:val="both"/>
        <w:rPr>
          <w:rFonts w:ascii="Tahoma" w:hAnsi="Tahoma" w:cs="Tahoma"/>
          <w:b/>
          <w:bCs/>
          <w:color w:val="000000" w:themeColor="text1"/>
          <w:sz w:val="24"/>
          <w:szCs w:val="24"/>
        </w:rPr>
      </w:pPr>
      <w:bookmarkStart w:id="18" w:name="X4d5e29a20e049759935d946ee00ba7e5d02e00f"/>
      <w:bookmarkEnd w:id="17"/>
      <w:r w:rsidRPr="00477E52">
        <w:rPr>
          <w:rFonts w:ascii="Tahoma" w:hAnsi="Tahoma" w:cs="Tahoma"/>
          <w:b/>
          <w:bCs/>
          <w:color w:val="000000" w:themeColor="text1"/>
          <w:sz w:val="24"/>
          <w:szCs w:val="24"/>
        </w:rPr>
        <w:t>1</w:t>
      </w:r>
      <w:r w:rsidR="00CB3E2E" w:rsidRPr="00477E52">
        <w:rPr>
          <w:rFonts w:ascii="Tahoma" w:hAnsi="Tahoma" w:cs="Tahoma"/>
          <w:b/>
          <w:bCs/>
          <w:color w:val="000000" w:themeColor="text1"/>
          <w:sz w:val="24"/>
          <w:szCs w:val="24"/>
        </w:rPr>
        <w:t>7</w:t>
      </w:r>
      <w:r w:rsidRPr="00477E52">
        <w:rPr>
          <w:rFonts w:ascii="Tahoma" w:hAnsi="Tahoma" w:cs="Tahoma"/>
          <w:b/>
          <w:bCs/>
          <w:color w:val="000000" w:themeColor="text1"/>
          <w:sz w:val="24"/>
          <w:szCs w:val="24"/>
        </w:rPr>
        <w:t xml:space="preserve">.0 Circumstances </w:t>
      </w:r>
      <w:r w:rsidR="0001206A" w:rsidRPr="00477E52">
        <w:rPr>
          <w:rFonts w:ascii="Tahoma" w:hAnsi="Tahoma" w:cs="Tahoma"/>
          <w:b/>
          <w:bCs/>
          <w:color w:val="000000" w:themeColor="text1"/>
          <w:sz w:val="24"/>
          <w:szCs w:val="24"/>
        </w:rPr>
        <w:t>u</w:t>
      </w:r>
      <w:r w:rsidRPr="00477E52">
        <w:rPr>
          <w:rFonts w:ascii="Tahoma" w:hAnsi="Tahoma" w:cs="Tahoma"/>
          <w:b/>
          <w:bCs/>
          <w:color w:val="000000" w:themeColor="text1"/>
          <w:sz w:val="24"/>
          <w:szCs w:val="24"/>
        </w:rPr>
        <w:t xml:space="preserve">nder </w:t>
      </w:r>
      <w:r w:rsidR="0001206A" w:rsidRPr="00477E52">
        <w:rPr>
          <w:rFonts w:ascii="Tahoma" w:hAnsi="Tahoma" w:cs="Tahoma"/>
          <w:b/>
          <w:bCs/>
          <w:color w:val="000000" w:themeColor="text1"/>
          <w:sz w:val="24"/>
          <w:szCs w:val="24"/>
        </w:rPr>
        <w:t>w</w:t>
      </w:r>
      <w:r w:rsidRPr="00477E52">
        <w:rPr>
          <w:rFonts w:ascii="Tahoma" w:hAnsi="Tahoma" w:cs="Tahoma"/>
          <w:b/>
          <w:bCs/>
          <w:color w:val="000000" w:themeColor="text1"/>
          <w:sz w:val="24"/>
          <w:szCs w:val="24"/>
        </w:rPr>
        <w:t xml:space="preserve">hich a </w:t>
      </w:r>
      <w:r w:rsidR="0001206A" w:rsidRPr="00477E52">
        <w:rPr>
          <w:rFonts w:ascii="Tahoma" w:hAnsi="Tahoma" w:cs="Tahoma"/>
          <w:b/>
          <w:bCs/>
          <w:color w:val="000000" w:themeColor="text1"/>
          <w:sz w:val="24"/>
          <w:szCs w:val="24"/>
        </w:rPr>
        <w:t>r</w:t>
      </w:r>
      <w:r w:rsidRPr="00477E52">
        <w:rPr>
          <w:rFonts w:ascii="Tahoma" w:hAnsi="Tahoma" w:cs="Tahoma"/>
          <w:b/>
          <w:bCs/>
          <w:color w:val="000000" w:themeColor="text1"/>
          <w:sz w:val="24"/>
          <w:szCs w:val="24"/>
        </w:rPr>
        <w:t xml:space="preserve">uling </w:t>
      </w:r>
      <w:r w:rsidR="0001206A" w:rsidRPr="00477E52">
        <w:rPr>
          <w:rFonts w:ascii="Tahoma" w:hAnsi="Tahoma" w:cs="Tahoma"/>
          <w:b/>
          <w:bCs/>
          <w:color w:val="000000" w:themeColor="text1"/>
          <w:sz w:val="24"/>
          <w:szCs w:val="24"/>
        </w:rPr>
        <w:t>b</w:t>
      </w:r>
      <w:r w:rsidRPr="00477E52">
        <w:rPr>
          <w:rFonts w:ascii="Tahoma" w:hAnsi="Tahoma" w:cs="Tahoma"/>
          <w:b/>
          <w:bCs/>
          <w:color w:val="000000" w:themeColor="text1"/>
          <w:sz w:val="24"/>
          <w:szCs w:val="24"/>
        </w:rPr>
        <w:t xml:space="preserve">ecomes </w:t>
      </w:r>
      <w:r w:rsidR="0001206A" w:rsidRPr="00477E52">
        <w:rPr>
          <w:rFonts w:ascii="Tahoma" w:hAnsi="Tahoma" w:cs="Tahoma"/>
          <w:b/>
          <w:bCs/>
          <w:color w:val="000000" w:themeColor="text1"/>
          <w:sz w:val="24"/>
          <w:szCs w:val="24"/>
        </w:rPr>
        <w:t>v</w:t>
      </w:r>
      <w:r w:rsidRPr="00477E52">
        <w:rPr>
          <w:rFonts w:ascii="Tahoma" w:hAnsi="Tahoma" w:cs="Tahoma"/>
          <w:b/>
          <w:bCs/>
          <w:color w:val="000000" w:themeColor="text1"/>
          <w:sz w:val="24"/>
          <w:szCs w:val="24"/>
        </w:rPr>
        <w:t>oid</w:t>
      </w:r>
      <w:r w:rsidR="00134D12" w:rsidRPr="00477E52">
        <w:rPr>
          <w:rFonts w:ascii="Tahoma" w:hAnsi="Tahoma" w:cs="Tahoma"/>
          <w:b/>
          <w:bCs/>
          <w:color w:val="000000" w:themeColor="text1"/>
          <w:sz w:val="24"/>
          <w:szCs w:val="24"/>
        </w:rPr>
        <w:t xml:space="preserve"> or </w:t>
      </w:r>
      <w:r w:rsidR="0001206A" w:rsidRPr="00477E52">
        <w:rPr>
          <w:rFonts w:ascii="Tahoma" w:hAnsi="Tahoma" w:cs="Tahoma"/>
          <w:b/>
          <w:bCs/>
          <w:color w:val="000000" w:themeColor="text1"/>
          <w:sz w:val="24"/>
          <w:szCs w:val="24"/>
        </w:rPr>
        <w:t>c</w:t>
      </w:r>
      <w:r w:rsidR="00134D12" w:rsidRPr="00477E52">
        <w:rPr>
          <w:rFonts w:ascii="Tahoma" w:hAnsi="Tahoma" w:cs="Tahoma"/>
          <w:b/>
          <w:bCs/>
          <w:color w:val="000000" w:themeColor="text1"/>
          <w:sz w:val="24"/>
          <w:szCs w:val="24"/>
        </w:rPr>
        <w:t>eases to have effect</w:t>
      </w:r>
    </w:p>
    <w:p w14:paraId="109D75F3" w14:textId="77777777" w:rsidR="0001206A" w:rsidRPr="00477E52" w:rsidRDefault="0001206A" w:rsidP="00477E52">
      <w:pPr>
        <w:pStyle w:val="FirstParagraph"/>
        <w:spacing w:before="0" w:after="0"/>
        <w:jc w:val="both"/>
        <w:rPr>
          <w:rFonts w:ascii="Tahoma" w:hAnsi="Tahoma" w:cs="Tahoma"/>
          <w:color w:val="000000" w:themeColor="text1"/>
        </w:rPr>
      </w:pPr>
    </w:p>
    <w:p w14:paraId="23C766CC" w14:textId="77777777" w:rsidR="00BE259C" w:rsidRPr="00477E52" w:rsidRDefault="0001206A"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1</w:t>
      </w:r>
      <w:r w:rsidR="00CB3E2E" w:rsidRPr="00477E52">
        <w:rPr>
          <w:rFonts w:ascii="Tahoma" w:hAnsi="Tahoma" w:cs="Tahoma"/>
          <w:color w:val="000000" w:themeColor="text1"/>
        </w:rPr>
        <w:t>7</w:t>
      </w:r>
      <w:r w:rsidRPr="00477E52">
        <w:rPr>
          <w:rFonts w:ascii="Tahoma" w:hAnsi="Tahoma" w:cs="Tahoma"/>
          <w:color w:val="000000" w:themeColor="text1"/>
        </w:rPr>
        <w:t xml:space="preserve">.1 </w:t>
      </w:r>
      <w:r w:rsidR="00BE259C" w:rsidRPr="00477E52">
        <w:rPr>
          <w:rFonts w:ascii="Tahoma" w:hAnsi="Tahoma" w:cs="Tahoma"/>
          <w:color w:val="000000" w:themeColor="text1"/>
        </w:rPr>
        <w:t>Void rulings</w:t>
      </w:r>
    </w:p>
    <w:p w14:paraId="1A6ABC95" w14:textId="26D7F327" w:rsidR="00791981" w:rsidRPr="00477E52" w:rsidRDefault="00BE259C"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Under</w:t>
      </w:r>
      <w:r w:rsidR="0001206A" w:rsidRPr="00477E52">
        <w:rPr>
          <w:rFonts w:ascii="Tahoma" w:hAnsi="Tahoma" w:cs="Tahoma"/>
          <w:color w:val="000000" w:themeColor="text1"/>
        </w:rPr>
        <w:t xml:space="preserve"> Section 75(3) of the NTAA, an advance ruling shall become void where:</w:t>
      </w:r>
    </w:p>
    <w:p w14:paraId="0BD17075" w14:textId="77777777" w:rsidR="00791981" w:rsidRPr="00477E52" w:rsidRDefault="007F428D" w:rsidP="00477E52">
      <w:pPr>
        <w:numPr>
          <w:ilvl w:val="0"/>
          <w:numId w:val="17"/>
        </w:numPr>
        <w:spacing w:after="0"/>
        <w:jc w:val="both"/>
        <w:rPr>
          <w:rFonts w:ascii="Tahoma" w:hAnsi="Tahoma" w:cs="Tahoma"/>
          <w:color w:val="000000" w:themeColor="text1"/>
        </w:rPr>
      </w:pPr>
      <w:r w:rsidRPr="00477E52">
        <w:rPr>
          <w:rFonts w:ascii="Tahoma" w:hAnsi="Tahoma" w:cs="Tahoma"/>
          <w:color w:val="000000" w:themeColor="text1"/>
        </w:rPr>
        <w:t>the transaction carried out is materially different from the transaction described in the ruling;</w:t>
      </w:r>
    </w:p>
    <w:p w14:paraId="7CD3E130" w14:textId="77777777" w:rsidR="00791981" w:rsidRPr="00477E52" w:rsidRDefault="007F428D" w:rsidP="00477E52">
      <w:pPr>
        <w:numPr>
          <w:ilvl w:val="0"/>
          <w:numId w:val="17"/>
        </w:numPr>
        <w:spacing w:after="0"/>
        <w:jc w:val="both"/>
        <w:rPr>
          <w:rFonts w:ascii="Tahoma" w:hAnsi="Tahoma" w:cs="Tahoma"/>
          <w:color w:val="000000" w:themeColor="text1"/>
        </w:rPr>
      </w:pPr>
      <w:r w:rsidRPr="00477E52">
        <w:rPr>
          <w:rFonts w:ascii="Tahoma" w:hAnsi="Tahoma" w:cs="Tahoma"/>
          <w:color w:val="000000" w:themeColor="text1"/>
        </w:rPr>
        <w:t>there is fraud, misrepresentation or non-disclosure of material facts;</w:t>
      </w:r>
    </w:p>
    <w:p w14:paraId="6772E07A" w14:textId="77777777" w:rsidR="00791981" w:rsidRPr="00477E52" w:rsidRDefault="007F428D" w:rsidP="00477E52">
      <w:pPr>
        <w:numPr>
          <w:ilvl w:val="0"/>
          <w:numId w:val="17"/>
        </w:numPr>
        <w:spacing w:after="0"/>
        <w:jc w:val="both"/>
        <w:rPr>
          <w:rFonts w:ascii="Tahoma" w:hAnsi="Tahoma" w:cs="Tahoma"/>
          <w:color w:val="000000" w:themeColor="text1"/>
        </w:rPr>
      </w:pPr>
      <w:r w:rsidRPr="00477E52">
        <w:rPr>
          <w:rFonts w:ascii="Tahoma" w:hAnsi="Tahoma" w:cs="Tahoma"/>
          <w:color w:val="000000" w:themeColor="text1"/>
        </w:rPr>
        <w:t>assumptions made by the Service are not satisfied; or</w:t>
      </w:r>
    </w:p>
    <w:p w14:paraId="3D1A93B1" w14:textId="77777777" w:rsidR="00791981" w:rsidRPr="00477E52" w:rsidRDefault="007F428D" w:rsidP="00477E52">
      <w:pPr>
        <w:numPr>
          <w:ilvl w:val="0"/>
          <w:numId w:val="17"/>
        </w:numPr>
        <w:spacing w:after="0"/>
        <w:jc w:val="both"/>
        <w:rPr>
          <w:rFonts w:ascii="Tahoma" w:hAnsi="Tahoma" w:cs="Tahoma"/>
          <w:color w:val="000000" w:themeColor="text1"/>
        </w:rPr>
      </w:pPr>
      <w:r w:rsidRPr="00477E52">
        <w:rPr>
          <w:rFonts w:ascii="Tahoma" w:hAnsi="Tahoma" w:cs="Tahoma"/>
          <w:color w:val="000000" w:themeColor="text1"/>
        </w:rPr>
        <w:t>conditions imposed by the Service are not complied with.</w:t>
      </w:r>
    </w:p>
    <w:p w14:paraId="3E88CAE9" w14:textId="77777777" w:rsidR="0001206A" w:rsidRPr="00477E52" w:rsidRDefault="0001206A" w:rsidP="00477E52">
      <w:pPr>
        <w:pStyle w:val="FirstParagraph"/>
        <w:spacing w:before="0" w:after="0"/>
        <w:jc w:val="both"/>
        <w:rPr>
          <w:rFonts w:ascii="Tahoma" w:hAnsi="Tahoma" w:cs="Tahoma"/>
          <w:color w:val="000000" w:themeColor="text1"/>
        </w:rPr>
      </w:pPr>
      <w:bookmarkStart w:id="19" w:name="Xb4925bb33abcf356c062b7cfe6a36d5bf139fac"/>
      <w:bookmarkEnd w:id="18"/>
    </w:p>
    <w:p w14:paraId="0F410CAC" w14:textId="77777777" w:rsidR="00BE259C" w:rsidRPr="00477E52" w:rsidRDefault="0001206A"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lastRenderedPageBreak/>
        <w:t>1</w:t>
      </w:r>
      <w:r w:rsidR="00CB3E2E" w:rsidRPr="00477E52">
        <w:rPr>
          <w:rFonts w:ascii="Tahoma" w:hAnsi="Tahoma" w:cs="Tahoma"/>
          <w:color w:val="000000" w:themeColor="text1"/>
        </w:rPr>
        <w:t>7</w:t>
      </w:r>
      <w:r w:rsidRPr="00477E52">
        <w:rPr>
          <w:rFonts w:ascii="Tahoma" w:hAnsi="Tahoma" w:cs="Tahoma"/>
          <w:color w:val="000000" w:themeColor="text1"/>
        </w:rPr>
        <w:t xml:space="preserve">.2 </w:t>
      </w:r>
      <w:r w:rsidR="00BE259C" w:rsidRPr="00477E52">
        <w:rPr>
          <w:rFonts w:ascii="Tahoma" w:hAnsi="Tahoma" w:cs="Tahoma"/>
          <w:color w:val="000000" w:themeColor="text1"/>
        </w:rPr>
        <w:t>Cessation of effect</w:t>
      </w:r>
    </w:p>
    <w:p w14:paraId="74EE1DD8" w14:textId="6CDF277E" w:rsidR="00791981" w:rsidRPr="00477E52" w:rsidRDefault="00477E52"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(1) </w:t>
      </w:r>
      <w:r w:rsidR="0001206A" w:rsidRPr="00477E52">
        <w:rPr>
          <w:rFonts w:ascii="Tahoma" w:hAnsi="Tahoma" w:cs="Tahoma"/>
          <w:color w:val="000000" w:themeColor="text1"/>
        </w:rPr>
        <w:t>An advance ruling cease</w:t>
      </w:r>
      <w:r w:rsidR="00BE259C" w:rsidRPr="00477E52">
        <w:rPr>
          <w:rFonts w:ascii="Tahoma" w:hAnsi="Tahoma" w:cs="Tahoma"/>
          <w:color w:val="000000" w:themeColor="text1"/>
        </w:rPr>
        <w:t>s</w:t>
      </w:r>
      <w:r w:rsidR="0001206A" w:rsidRPr="00477E52">
        <w:rPr>
          <w:rFonts w:ascii="Tahoma" w:hAnsi="Tahoma" w:cs="Tahoma"/>
          <w:color w:val="000000" w:themeColor="text1"/>
        </w:rPr>
        <w:t xml:space="preserve"> to have effect where:</w:t>
      </w:r>
    </w:p>
    <w:p w14:paraId="6DFBED83" w14:textId="77777777" w:rsidR="00791981" w:rsidRPr="00477E52" w:rsidRDefault="007F428D" w:rsidP="00477E52">
      <w:pPr>
        <w:numPr>
          <w:ilvl w:val="0"/>
          <w:numId w:val="18"/>
        </w:numPr>
        <w:spacing w:after="0"/>
        <w:jc w:val="both"/>
        <w:rPr>
          <w:rFonts w:ascii="Tahoma" w:hAnsi="Tahoma" w:cs="Tahoma"/>
          <w:color w:val="000000" w:themeColor="text1"/>
        </w:rPr>
      </w:pPr>
      <w:r w:rsidRPr="00477E52">
        <w:rPr>
          <w:rFonts w:ascii="Tahoma" w:hAnsi="Tahoma" w:cs="Tahoma"/>
          <w:color w:val="000000" w:themeColor="text1"/>
        </w:rPr>
        <w:t>the relevant tax law is repealed or amended in a manner materially affecting the ruling;</w:t>
      </w:r>
    </w:p>
    <w:p w14:paraId="74D3B924" w14:textId="77777777" w:rsidR="00791981" w:rsidRPr="00477E52" w:rsidRDefault="007F428D" w:rsidP="00477E52">
      <w:pPr>
        <w:numPr>
          <w:ilvl w:val="0"/>
          <w:numId w:val="18"/>
        </w:numPr>
        <w:spacing w:after="0"/>
        <w:jc w:val="both"/>
        <w:rPr>
          <w:rFonts w:ascii="Tahoma" w:hAnsi="Tahoma" w:cs="Tahoma"/>
          <w:color w:val="000000" w:themeColor="text1"/>
        </w:rPr>
      </w:pPr>
      <w:r w:rsidRPr="00477E52">
        <w:rPr>
          <w:rFonts w:ascii="Tahoma" w:hAnsi="Tahoma" w:cs="Tahoma"/>
          <w:color w:val="000000" w:themeColor="text1"/>
        </w:rPr>
        <w:t>a court modifies or overturns the interpretation upon which the ruling is based; or</w:t>
      </w:r>
    </w:p>
    <w:p w14:paraId="03FD20A8" w14:textId="70F6A1E1" w:rsidR="00467E27" w:rsidRPr="00477E52" w:rsidRDefault="007F428D" w:rsidP="00477E52">
      <w:pPr>
        <w:numPr>
          <w:ilvl w:val="0"/>
          <w:numId w:val="18"/>
        </w:numPr>
        <w:spacing w:after="0"/>
        <w:jc w:val="both"/>
        <w:rPr>
          <w:rFonts w:ascii="Tahoma" w:hAnsi="Tahoma" w:cs="Tahoma"/>
          <w:color w:val="000000" w:themeColor="text1"/>
        </w:rPr>
      </w:pPr>
      <w:r w:rsidRPr="00477E52">
        <w:rPr>
          <w:rFonts w:ascii="Tahoma" w:hAnsi="Tahoma" w:cs="Tahoma"/>
          <w:color w:val="000000" w:themeColor="text1"/>
        </w:rPr>
        <w:t>the validity period stated in the ruling expires.</w:t>
      </w:r>
    </w:p>
    <w:p w14:paraId="71AD795F" w14:textId="77777777" w:rsidR="00477E52" w:rsidRPr="00477E52" w:rsidRDefault="00477E52" w:rsidP="00477E52">
      <w:pPr>
        <w:spacing w:after="0"/>
        <w:ind w:left="720"/>
        <w:jc w:val="both"/>
        <w:rPr>
          <w:rFonts w:ascii="Tahoma" w:hAnsi="Tahoma" w:cs="Tahoma"/>
          <w:color w:val="000000" w:themeColor="text1"/>
        </w:rPr>
      </w:pPr>
    </w:p>
    <w:p w14:paraId="3B64DB9D" w14:textId="3B384EAB" w:rsidR="00791981" w:rsidRPr="00477E52" w:rsidRDefault="00477E52"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(2) </w:t>
      </w:r>
      <w:r w:rsidR="0001206A" w:rsidRPr="00477E52">
        <w:rPr>
          <w:rFonts w:ascii="Tahoma" w:hAnsi="Tahoma" w:cs="Tahoma"/>
          <w:color w:val="000000" w:themeColor="text1"/>
        </w:rPr>
        <w:t>Where a court decision affecting the ruling is subsequently overturned on appeal, the ruling may be reinstated subject to the decision of the Service.</w:t>
      </w:r>
    </w:p>
    <w:p w14:paraId="2749DEF1" w14:textId="6D970FEC" w:rsidR="00791981" w:rsidRPr="00477E52" w:rsidRDefault="00791981" w:rsidP="00477E52">
      <w:pPr>
        <w:spacing w:after="0"/>
        <w:jc w:val="both"/>
        <w:rPr>
          <w:rFonts w:ascii="Tahoma" w:hAnsi="Tahoma" w:cs="Tahoma"/>
          <w:color w:val="000000" w:themeColor="text1"/>
        </w:rPr>
      </w:pPr>
    </w:p>
    <w:p w14:paraId="57FA9346" w14:textId="78047403" w:rsidR="00791981" w:rsidRPr="00477E52" w:rsidRDefault="00CB3E2E" w:rsidP="00477E52">
      <w:pPr>
        <w:pStyle w:val="Heading1"/>
        <w:spacing w:before="0" w:after="0"/>
        <w:jc w:val="both"/>
        <w:rPr>
          <w:rFonts w:ascii="Tahoma" w:hAnsi="Tahoma" w:cs="Tahoma"/>
          <w:b/>
          <w:bCs/>
          <w:color w:val="000000" w:themeColor="text1"/>
          <w:sz w:val="24"/>
          <w:szCs w:val="24"/>
        </w:rPr>
      </w:pPr>
      <w:bookmarkStart w:id="20" w:name="X3318305059ee39c0373bcde9e0d4280dc800f06"/>
      <w:bookmarkEnd w:id="19"/>
      <w:r w:rsidRPr="00477E52">
        <w:rPr>
          <w:rFonts w:ascii="Tahoma" w:hAnsi="Tahoma" w:cs="Tahoma"/>
          <w:b/>
          <w:bCs/>
          <w:color w:val="000000" w:themeColor="text1"/>
          <w:sz w:val="24"/>
          <w:szCs w:val="24"/>
        </w:rPr>
        <w:t xml:space="preserve">18.0 Withdrawal or </w:t>
      </w:r>
      <w:r w:rsidR="00D709DD" w:rsidRPr="00477E52">
        <w:rPr>
          <w:rFonts w:ascii="Tahoma" w:hAnsi="Tahoma" w:cs="Tahoma"/>
          <w:b/>
          <w:bCs/>
          <w:color w:val="000000" w:themeColor="text1"/>
          <w:sz w:val="24"/>
          <w:szCs w:val="24"/>
        </w:rPr>
        <w:t>m</w:t>
      </w:r>
      <w:r w:rsidRPr="00477E52">
        <w:rPr>
          <w:rFonts w:ascii="Tahoma" w:hAnsi="Tahoma" w:cs="Tahoma"/>
          <w:b/>
          <w:bCs/>
          <w:color w:val="000000" w:themeColor="text1"/>
          <w:sz w:val="24"/>
          <w:szCs w:val="24"/>
        </w:rPr>
        <w:t xml:space="preserve">odification of </w:t>
      </w:r>
      <w:r w:rsidR="00D709DD" w:rsidRPr="00477E52">
        <w:rPr>
          <w:rFonts w:ascii="Tahoma" w:hAnsi="Tahoma" w:cs="Tahoma"/>
          <w:b/>
          <w:bCs/>
          <w:color w:val="000000" w:themeColor="text1"/>
          <w:sz w:val="24"/>
          <w:szCs w:val="24"/>
        </w:rPr>
        <w:t>a</w:t>
      </w:r>
      <w:r w:rsidRPr="00477E52">
        <w:rPr>
          <w:rFonts w:ascii="Tahoma" w:hAnsi="Tahoma" w:cs="Tahoma"/>
          <w:b/>
          <w:bCs/>
          <w:color w:val="000000" w:themeColor="text1"/>
          <w:sz w:val="24"/>
          <w:szCs w:val="24"/>
        </w:rPr>
        <w:t xml:space="preserve">dvance </w:t>
      </w:r>
      <w:r w:rsidR="00D709DD" w:rsidRPr="00477E52">
        <w:rPr>
          <w:rFonts w:ascii="Tahoma" w:hAnsi="Tahoma" w:cs="Tahoma"/>
          <w:b/>
          <w:bCs/>
          <w:color w:val="000000" w:themeColor="text1"/>
          <w:sz w:val="24"/>
          <w:szCs w:val="24"/>
        </w:rPr>
        <w:t>r</w:t>
      </w:r>
      <w:r w:rsidRPr="00477E52">
        <w:rPr>
          <w:rFonts w:ascii="Tahoma" w:hAnsi="Tahoma" w:cs="Tahoma"/>
          <w:b/>
          <w:bCs/>
          <w:color w:val="000000" w:themeColor="text1"/>
          <w:sz w:val="24"/>
          <w:szCs w:val="24"/>
        </w:rPr>
        <w:t>uling</w:t>
      </w:r>
    </w:p>
    <w:p w14:paraId="42F0C876" w14:textId="0EF56093" w:rsidR="00791981" w:rsidRPr="00477E52" w:rsidRDefault="00477E52"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(1) </w:t>
      </w:r>
      <w:r w:rsidR="007F428D" w:rsidRPr="00477E52">
        <w:rPr>
          <w:rFonts w:ascii="Tahoma" w:hAnsi="Tahoma" w:cs="Tahoma"/>
          <w:color w:val="000000" w:themeColor="text1"/>
        </w:rPr>
        <w:t>The Service may withdraw or modify an advance ruling where:</w:t>
      </w:r>
    </w:p>
    <w:p w14:paraId="2A471D27" w14:textId="77777777" w:rsidR="00791981" w:rsidRPr="00477E52" w:rsidRDefault="007F428D" w:rsidP="00477E52">
      <w:pPr>
        <w:numPr>
          <w:ilvl w:val="0"/>
          <w:numId w:val="19"/>
        </w:numPr>
        <w:spacing w:after="0"/>
        <w:jc w:val="both"/>
        <w:rPr>
          <w:rFonts w:ascii="Tahoma" w:hAnsi="Tahoma" w:cs="Tahoma"/>
          <w:color w:val="000000" w:themeColor="text1"/>
        </w:rPr>
      </w:pPr>
      <w:r w:rsidRPr="00477E52">
        <w:rPr>
          <w:rFonts w:ascii="Tahoma" w:hAnsi="Tahoma" w:cs="Tahoma"/>
          <w:color w:val="000000" w:themeColor="text1"/>
        </w:rPr>
        <w:t>the ruling was obtained fraudulently;</w:t>
      </w:r>
    </w:p>
    <w:p w14:paraId="0536232F" w14:textId="77777777" w:rsidR="00791981" w:rsidRPr="00477E52" w:rsidRDefault="007F428D" w:rsidP="00477E52">
      <w:pPr>
        <w:numPr>
          <w:ilvl w:val="0"/>
          <w:numId w:val="19"/>
        </w:numPr>
        <w:spacing w:after="0"/>
        <w:jc w:val="both"/>
        <w:rPr>
          <w:rFonts w:ascii="Tahoma" w:hAnsi="Tahoma" w:cs="Tahoma"/>
          <w:color w:val="000000" w:themeColor="text1"/>
        </w:rPr>
      </w:pPr>
      <w:r w:rsidRPr="00477E52">
        <w:rPr>
          <w:rFonts w:ascii="Tahoma" w:hAnsi="Tahoma" w:cs="Tahoma"/>
          <w:color w:val="000000" w:themeColor="text1"/>
        </w:rPr>
        <w:t>material facts were omitted or misrepresented;</w:t>
      </w:r>
    </w:p>
    <w:p w14:paraId="08F07687" w14:textId="77777777" w:rsidR="00791981" w:rsidRPr="00477E52" w:rsidRDefault="007F428D" w:rsidP="00477E52">
      <w:pPr>
        <w:numPr>
          <w:ilvl w:val="0"/>
          <w:numId w:val="19"/>
        </w:numPr>
        <w:spacing w:after="0"/>
        <w:jc w:val="both"/>
        <w:rPr>
          <w:rFonts w:ascii="Tahoma" w:hAnsi="Tahoma" w:cs="Tahoma"/>
          <w:color w:val="000000" w:themeColor="text1"/>
        </w:rPr>
      </w:pPr>
      <w:r w:rsidRPr="00477E52">
        <w:rPr>
          <w:rFonts w:ascii="Tahoma" w:hAnsi="Tahoma" w:cs="Tahoma"/>
          <w:color w:val="000000" w:themeColor="text1"/>
        </w:rPr>
        <w:t>the taxpayer fails to comply with conditions imposed by the Service; or</w:t>
      </w:r>
    </w:p>
    <w:p w14:paraId="0BFFD237" w14:textId="77777777" w:rsidR="00791981" w:rsidRPr="00477E52" w:rsidRDefault="007F428D" w:rsidP="00477E52">
      <w:pPr>
        <w:numPr>
          <w:ilvl w:val="0"/>
          <w:numId w:val="19"/>
        </w:numPr>
        <w:spacing w:after="0"/>
        <w:jc w:val="both"/>
        <w:rPr>
          <w:rFonts w:ascii="Tahoma" w:hAnsi="Tahoma" w:cs="Tahoma"/>
          <w:color w:val="000000" w:themeColor="text1"/>
        </w:rPr>
      </w:pPr>
      <w:r w:rsidRPr="00477E52">
        <w:rPr>
          <w:rFonts w:ascii="Tahoma" w:hAnsi="Tahoma" w:cs="Tahoma"/>
          <w:color w:val="000000" w:themeColor="text1"/>
        </w:rPr>
        <w:t>subsequent developments materially affect the basis of the ruling.</w:t>
      </w:r>
    </w:p>
    <w:p w14:paraId="5F3CCEB6" w14:textId="77777777" w:rsidR="00477E52" w:rsidRPr="00477E52" w:rsidRDefault="00477E52" w:rsidP="00477E52">
      <w:pPr>
        <w:spacing w:after="0"/>
        <w:ind w:left="720"/>
        <w:jc w:val="both"/>
        <w:rPr>
          <w:rFonts w:ascii="Tahoma" w:hAnsi="Tahoma" w:cs="Tahoma"/>
          <w:color w:val="000000" w:themeColor="text1"/>
        </w:rPr>
      </w:pPr>
    </w:p>
    <w:p w14:paraId="5F0D144B" w14:textId="3AD30CF6" w:rsidR="0001206A" w:rsidRPr="00477E52" w:rsidRDefault="00477E52"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 xml:space="preserve">(2) </w:t>
      </w:r>
      <w:r w:rsidR="007F428D" w:rsidRPr="00477E52">
        <w:rPr>
          <w:rFonts w:ascii="Tahoma" w:hAnsi="Tahoma" w:cs="Tahoma"/>
          <w:color w:val="000000" w:themeColor="text1"/>
        </w:rPr>
        <w:t>The Service shall specify the effective date of withdrawal or modification.</w:t>
      </w:r>
      <w:r w:rsidR="00AE0BAC" w:rsidRPr="00477E52">
        <w:rPr>
          <w:rFonts w:ascii="Tahoma" w:hAnsi="Tahoma" w:cs="Tahoma"/>
          <w:color w:val="000000" w:themeColor="text1"/>
        </w:rPr>
        <w:t xml:space="preserve"> </w:t>
      </w:r>
      <w:r w:rsidR="007F428D" w:rsidRPr="00477E52">
        <w:rPr>
          <w:rFonts w:ascii="Tahoma" w:hAnsi="Tahoma" w:cs="Tahoma"/>
          <w:color w:val="000000" w:themeColor="text1"/>
        </w:rPr>
        <w:t>Where fraud is established, the withdrawal or modification may apply retrospectively.</w:t>
      </w:r>
      <w:bookmarkStart w:id="21" w:name="confidentiality"/>
      <w:bookmarkEnd w:id="20"/>
    </w:p>
    <w:p w14:paraId="1261B1E6" w14:textId="77777777" w:rsidR="00973172" w:rsidRPr="00477E52" w:rsidRDefault="00973172" w:rsidP="00477E52">
      <w:pPr>
        <w:pStyle w:val="Heading1"/>
        <w:spacing w:before="0" w:after="0"/>
        <w:jc w:val="both"/>
        <w:rPr>
          <w:rFonts w:ascii="Tahoma" w:hAnsi="Tahoma" w:cs="Tahoma"/>
          <w:b/>
          <w:bCs/>
          <w:color w:val="000000" w:themeColor="text1"/>
          <w:sz w:val="24"/>
          <w:szCs w:val="24"/>
        </w:rPr>
      </w:pPr>
    </w:p>
    <w:p w14:paraId="1A569A32" w14:textId="2B23AAF1" w:rsidR="00791981" w:rsidRPr="00477E52" w:rsidRDefault="00CB3E2E" w:rsidP="00477E52">
      <w:pPr>
        <w:pStyle w:val="Heading1"/>
        <w:spacing w:before="0" w:after="0"/>
        <w:jc w:val="both"/>
        <w:rPr>
          <w:rFonts w:ascii="Tahoma" w:hAnsi="Tahoma" w:cs="Tahoma"/>
          <w:b/>
          <w:bCs/>
          <w:color w:val="000000" w:themeColor="text1"/>
          <w:sz w:val="24"/>
          <w:szCs w:val="24"/>
        </w:rPr>
      </w:pPr>
      <w:r w:rsidRPr="00477E52">
        <w:rPr>
          <w:rFonts w:ascii="Tahoma" w:hAnsi="Tahoma" w:cs="Tahoma"/>
          <w:b/>
          <w:bCs/>
          <w:color w:val="000000" w:themeColor="text1"/>
          <w:sz w:val="24"/>
          <w:szCs w:val="24"/>
        </w:rPr>
        <w:t>19.0 Confidentiality</w:t>
      </w:r>
    </w:p>
    <w:p w14:paraId="07663EEB" w14:textId="77777777" w:rsidR="00791981" w:rsidRPr="00477E52" w:rsidRDefault="007F428D" w:rsidP="00477E52">
      <w:pPr>
        <w:pStyle w:val="FirstParagraph"/>
        <w:numPr>
          <w:ilvl w:val="0"/>
          <w:numId w:val="27"/>
        </w:numPr>
        <w:spacing w:before="0" w:after="0"/>
        <w:jc w:val="both"/>
        <w:rPr>
          <w:rFonts w:ascii="Tahoma" w:hAnsi="Tahoma" w:cs="Tahoma"/>
          <w:color w:val="000000" w:themeColor="text1"/>
        </w:rPr>
      </w:pPr>
      <w:r w:rsidRPr="00477E52">
        <w:rPr>
          <w:rFonts w:ascii="Tahoma" w:hAnsi="Tahoma" w:cs="Tahoma"/>
          <w:color w:val="000000" w:themeColor="text1"/>
        </w:rPr>
        <w:t>Information provided in support of an advance ruling application shall be treated as confidential in accordance with the applicable provisions of the law.</w:t>
      </w:r>
    </w:p>
    <w:p w14:paraId="24D12CD8" w14:textId="71F0E387" w:rsidR="00791981" w:rsidRPr="00477E52" w:rsidRDefault="007F428D" w:rsidP="00477E52">
      <w:pPr>
        <w:pStyle w:val="BodyText"/>
        <w:numPr>
          <w:ilvl w:val="0"/>
          <w:numId w:val="27"/>
        </w:numPr>
        <w:spacing w:before="0" w:after="0"/>
        <w:jc w:val="both"/>
        <w:rPr>
          <w:rFonts w:ascii="Tahoma" w:hAnsi="Tahoma" w:cs="Tahoma"/>
          <w:color w:val="000000" w:themeColor="text1"/>
        </w:rPr>
      </w:pPr>
      <w:r w:rsidRPr="00477E52">
        <w:rPr>
          <w:rFonts w:ascii="Tahoma" w:hAnsi="Tahoma" w:cs="Tahoma"/>
          <w:color w:val="000000" w:themeColor="text1"/>
        </w:rPr>
        <w:t>The Service may publish anonymised summaries of advance rulings for educational or administrative purposes, provided taxpayer confidentiality is preserved.</w:t>
      </w:r>
    </w:p>
    <w:p w14:paraId="544ADE00" w14:textId="4D2AE552" w:rsidR="00467E27" w:rsidRPr="00477E52" w:rsidRDefault="00467E27" w:rsidP="00477E52">
      <w:pPr>
        <w:pStyle w:val="BodyText"/>
        <w:numPr>
          <w:ilvl w:val="0"/>
          <w:numId w:val="27"/>
        </w:numPr>
        <w:spacing w:before="0" w:after="0"/>
        <w:jc w:val="both"/>
        <w:rPr>
          <w:rFonts w:ascii="Tahoma" w:hAnsi="Tahoma" w:cs="Tahoma"/>
          <w:color w:val="000000" w:themeColor="text1"/>
        </w:rPr>
      </w:pPr>
      <w:r w:rsidRPr="00477E52">
        <w:rPr>
          <w:rFonts w:ascii="Tahoma" w:hAnsi="Tahoma" w:cs="Tahoma"/>
          <w:color w:val="000000" w:themeColor="text1"/>
        </w:rPr>
        <w:t>A published summary is administrative guidance only and does not confer on another taxpayer the statutory effect of the applicant-specific ruling.</w:t>
      </w:r>
    </w:p>
    <w:p w14:paraId="1C889353" w14:textId="77777777" w:rsidR="00973172" w:rsidRPr="00477E52" w:rsidRDefault="00973172" w:rsidP="00477E52">
      <w:pPr>
        <w:pStyle w:val="Heading1"/>
        <w:spacing w:before="0" w:after="0"/>
        <w:jc w:val="both"/>
        <w:rPr>
          <w:rFonts w:ascii="Tahoma" w:hAnsi="Tahoma" w:cs="Tahoma"/>
          <w:b/>
          <w:bCs/>
          <w:color w:val="000000" w:themeColor="text1"/>
          <w:sz w:val="24"/>
          <w:szCs w:val="24"/>
        </w:rPr>
      </w:pPr>
      <w:bookmarkStart w:id="22" w:name="fees"/>
      <w:bookmarkEnd w:id="21"/>
    </w:p>
    <w:p w14:paraId="07B217B0" w14:textId="48F28FEF" w:rsidR="00791981" w:rsidRPr="00477E52" w:rsidRDefault="007F428D" w:rsidP="00477E52">
      <w:pPr>
        <w:pStyle w:val="Heading1"/>
        <w:spacing w:before="0" w:after="0"/>
        <w:jc w:val="both"/>
        <w:rPr>
          <w:rFonts w:ascii="Tahoma" w:hAnsi="Tahoma" w:cs="Tahoma"/>
          <w:b/>
          <w:bCs/>
          <w:color w:val="000000" w:themeColor="text1"/>
          <w:sz w:val="24"/>
          <w:szCs w:val="24"/>
        </w:rPr>
      </w:pPr>
      <w:r w:rsidRPr="00477E52">
        <w:rPr>
          <w:rFonts w:ascii="Tahoma" w:hAnsi="Tahoma" w:cs="Tahoma"/>
          <w:b/>
          <w:bCs/>
          <w:color w:val="000000" w:themeColor="text1"/>
          <w:sz w:val="24"/>
          <w:szCs w:val="24"/>
        </w:rPr>
        <w:t>2</w:t>
      </w:r>
      <w:r w:rsidR="00CB3E2E" w:rsidRPr="00477E52">
        <w:rPr>
          <w:rFonts w:ascii="Tahoma" w:hAnsi="Tahoma" w:cs="Tahoma"/>
          <w:b/>
          <w:bCs/>
          <w:color w:val="000000" w:themeColor="text1"/>
          <w:sz w:val="24"/>
          <w:szCs w:val="24"/>
        </w:rPr>
        <w:t>0</w:t>
      </w:r>
      <w:r w:rsidRPr="00477E52">
        <w:rPr>
          <w:rFonts w:ascii="Tahoma" w:hAnsi="Tahoma" w:cs="Tahoma"/>
          <w:b/>
          <w:bCs/>
          <w:color w:val="000000" w:themeColor="text1"/>
          <w:sz w:val="24"/>
          <w:szCs w:val="24"/>
        </w:rPr>
        <w:t>.0 Fees</w:t>
      </w:r>
    </w:p>
    <w:p w14:paraId="56437DC6" w14:textId="77777777" w:rsidR="00791981" w:rsidRPr="00477E52" w:rsidRDefault="007F428D" w:rsidP="00477E52">
      <w:pPr>
        <w:pStyle w:val="FirstParagraph"/>
        <w:numPr>
          <w:ilvl w:val="0"/>
          <w:numId w:val="28"/>
        </w:numPr>
        <w:spacing w:before="0" w:after="0"/>
        <w:jc w:val="both"/>
        <w:rPr>
          <w:rFonts w:ascii="Tahoma" w:hAnsi="Tahoma" w:cs="Tahoma"/>
          <w:color w:val="000000" w:themeColor="text1"/>
        </w:rPr>
      </w:pPr>
      <w:r w:rsidRPr="00477E52">
        <w:rPr>
          <w:rFonts w:ascii="Tahoma" w:hAnsi="Tahoma" w:cs="Tahoma"/>
          <w:color w:val="000000" w:themeColor="text1"/>
        </w:rPr>
        <w:t>The Service may prescribe administrative fees for processing advance ruling applications.</w:t>
      </w:r>
    </w:p>
    <w:p w14:paraId="1AC34BB0" w14:textId="180BA358" w:rsidR="00791981" w:rsidRPr="00477E52" w:rsidRDefault="007F428D" w:rsidP="00477E52">
      <w:pPr>
        <w:pStyle w:val="BodyText"/>
        <w:numPr>
          <w:ilvl w:val="0"/>
          <w:numId w:val="28"/>
        </w:numPr>
        <w:spacing w:before="0" w:after="0"/>
        <w:jc w:val="both"/>
        <w:rPr>
          <w:rFonts w:ascii="Tahoma" w:hAnsi="Tahoma" w:cs="Tahoma"/>
          <w:color w:val="000000" w:themeColor="text1"/>
        </w:rPr>
      </w:pPr>
      <w:r w:rsidRPr="00477E52">
        <w:rPr>
          <w:rFonts w:ascii="Tahoma" w:hAnsi="Tahoma" w:cs="Tahoma"/>
          <w:color w:val="000000" w:themeColor="text1"/>
        </w:rPr>
        <w:t>Where applicable, evidence of payment of the prescribed fee shall accompany the application.</w:t>
      </w:r>
    </w:p>
    <w:p w14:paraId="1B5FC471" w14:textId="77777777" w:rsidR="00973172" w:rsidRPr="00477E52" w:rsidRDefault="00973172" w:rsidP="00477E52">
      <w:pPr>
        <w:pStyle w:val="Heading1"/>
        <w:spacing w:before="0" w:after="0"/>
        <w:jc w:val="both"/>
        <w:rPr>
          <w:rFonts w:ascii="Tahoma" w:hAnsi="Tahoma" w:cs="Tahoma"/>
          <w:b/>
          <w:bCs/>
          <w:color w:val="000000" w:themeColor="text1"/>
          <w:sz w:val="24"/>
          <w:szCs w:val="24"/>
        </w:rPr>
      </w:pPr>
      <w:bookmarkStart w:id="23" w:name="X93b9bbdf93b15e809b8d92af39d3221f2f73309"/>
      <w:bookmarkEnd w:id="22"/>
    </w:p>
    <w:p w14:paraId="7ED48762" w14:textId="5DE39472" w:rsidR="00791981" w:rsidRPr="00477E52" w:rsidRDefault="007F428D" w:rsidP="00477E52">
      <w:pPr>
        <w:pStyle w:val="Heading1"/>
        <w:spacing w:before="0" w:after="0"/>
        <w:jc w:val="both"/>
        <w:rPr>
          <w:rFonts w:ascii="Tahoma" w:hAnsi="Tahoma" w:cs="Tahoma"/>
          <w:b/>
          <w:bCs/>
          <w:color w:val="000000" w:themeColor="text1"/>
          <w:sz w:val="24"/>
          <w:szCs w:val="24"/>
        </w:rPr>
      </w:pPr>
      <w:r w:rsidRPr="00477E52">
        <w:rPr>
          <w:rFonts w:ascii="Tahoma" w:hAnsi="Tahoma" w:cs="Tahoma"/>
          <w:b/>
          <w:bCs/>
          <w:color w:val="000000" w:themeColor="text1"/>
          <w:sz w:val="24"/>
          <w:szCs w:val="24"/>
        </w:rPr>
        <w:t>2</w:t>
      </w:r>
      <w:r w:rsidR="00CB3E2E" w:rsidRPr="00477E52">
        <w:rPr>
          <w:rFonts w:ascii="Tahoma" w:hAnsi="Tahoma" w:cs="Tahoma"/>
          <w:b/>
          <w:bCs/>
          <w:color w:val="000000" w:themeColor="text1"/>
          <w:sz w:val="24"/>
          <w:szCs w:val="24"/>
        </w:rPr>
        <w:t>1</w:t>
      </w:r>
      <w:r w:rsidRPr="00477E52">
        <w:rPr>
          <w:rFonts w:ascii="Tahoma" w:hAnsi="Tahoma" w:cs="Tahoma"/>
          <w:b/>
          <w:bCs/>
          <w:color w:val="000000" w:themeColor="text1"/>
          <w:sz w:val="24"/>
          <w:szCs w:val="24"/>
        </w:rPr>
        <w:t xml:space="preserve">.0 </w:t>
      </w:r>
      <w:r w:rsidR="0001206A" w:rsidRPr="00477E52">
        <w:rPr>
          <w:rFonts w:ascii="Tahoma" w:hAnsi="Tahoma" w:cs="Tahoma"/>
          <w:b/>
          <w:bCs/>
          <w:color w:val="000000" w:themeColor="text1"/>
          <w:sz w:val="24"/>
          <w:szCs w:val="24"/>
        </w:rPr>
        <w:t xml:space="preserve">Administrative </w:t>
      </w:r>
      <w:r w:rsidR="00467E27" w:rsidRPr="00477E52">
        <w:rPr>
          <w:rFonts w:ascii="Tahoma" w:hAnsi="Tahoma" w:cs="Tahoma"/>
          <w:b/>
          <w:bCs/>
          <w:color w:val="000000" w:themeColor="text1"/>
          <w:sz w:val="24"/>
          <w:szCs w:val="24"/>
        </w:rPr>
        <w:t>g</w:t>
      </w:r>
      <w:r w:rsidR="001771AF" w:rsidRPr="00477E52">
        <w:rPr>
          <w:rFonts w:ascii="Tahoma" w:hAnsi="Tahoma" w:cs="Tahoma"/>
          <w:b/>
          <w:bCs/>
          <w:color w:val="000000" w:themeColor="text1"/>
          <w:sz w:val="24"/>
          <w:szCs w:val="24"/>
        </w:rPr>
        <w:t>uidance</w:t>
      </w:r>
    </w:p>
    <w:p w14:paraId="392D1166" w14:textId="77777777" w:rsidR="00CB3E2E" w:rsidRPr="00477E52" w:rsidRDefault="0001206A" w:rsidP="00477E52">
      <w:pPr>
        <w:pStyle w:val="FirstParagraph"/>
        <w:numPr>
          <w:ilvl w:val="0"/>
          <w:numId w:val="30"/>
        </w:numPr>
        <w:spacing w:before="0" w:after="0"/>
        <w:jc w:val="both"/>
        <w:rPr>
          <w:rFonts w:ascii="Tahoma" w:hAnsi="Tahoma" w:cs="Tahoma"/>
          <w:color w:val="000000" w:themeColor="text1"/>
        </w:rPr>
      </w:pPr>
      <w:r w:rsidRPr="00477E52">
        <w:rPr>
          <w:rFonts w:ascii="Tahoma" w:hAnsi="Tahoma" w:cs="Tahoma"/>
          <w:color w:val="000000" w:themeColor="text1"/>
        </w:rPr>
        <w:t xml:space="preserve">The Service shall continue to issue information circulars, technical </w:t>
      </w:r>
      <w:r w:rsidR="00CB3E2E" w:rsidRPr="00477E52">
        <w:rPr>
          <w:rFonts w:ascii="Tahoma" w:hAnsi="Tahoma" w:cs="Tahoma"/>
          <w:color w:val="000000" w:themeColor="text1"/>
        </w:rPr>
        <w:t xml:space="preserve">or advisory </w:t>
      </w:r>
      <w:r w:rsidRPr="00477E52">
        <w:rPr>
          <w:rFonts w:ascii="Tahoma" w:hAnsi="Tahoma" w:cs="Tahoma"/>
          <w:color w:val="000000" w:themeColor="text1"/>
        </w:rPr>
        <w:t>opinions</w:t>
      </w:r>
      <w:r w:rsidR="00CB3E2E" w:rsidRPr="00477E52">
        <w:rPr>
          <w:rFonts w:ascii="Tahoma" w:hAnsi="Tahoma" w:cs="Tahoma"/>
          <w:color w:val="000000" w:themeColor="text1"/>
        </w:rPr>
        <w:t xml:space="preserve">, </w:t>
      </w:r>
      <w:r w:rsidRPr="00477E52">
        <w:rPr>
          <w:rFonts w:ascii="Tahoma" w:hAnsi="Tahoma" w:cs="Tahoma"/>
          <w:color w:val="000000" w:themeColor="text1"/>
        </w:rPr>
        <w:t>responses to taxpayer enquiries and other forms of administrative guidance for the purpose of providing clarification</w:t>
      </w:r>
      <w:r w:rsidR="00CB3E2E" w:rsidRPr="00477E52">
        <w:rPr>
          <w:rFonts w:ascii="Tahoma" w:hAnsi="Tahoma" w:cs="Tahoma"/>
          <w:color w:val="000000" w:themeColor="text1"/>
        </w:rPr>
        <w:t xml:space="preserve"> </w:t>
      </w:r>
      <w:r w:rsidRPr="00477E52">
        <w:rPr>
          <w:rFonts w:ascii="Tahoma" w:hAnsi="Tahoma" w:cs="Tahoma"/>
          <w:color w:val="000000" w:themeColor="text1"/>
        </w:rPr>
        <w:t xml:space="preserve">and facilitating voluntary compliance with tax laws. </w:t>
      </w:r>
    </w:p>
    <w:p w14:paraId="7937E34F" w14:textId="77777777" w:rsidR="00CB3E2E" w:rsidRPr="00477E52" w:rsidRDefault="00CB3E2E" w:rsidP="00477E52">
      <w:pPr>
        <w:pStyle w:val="FirstParagraph"/>
        <w:spacing w:before="0" w:after="0"/>
        <w:jc w:val="both"/>
        <w:rPr>
          <w:rFonts w:ascii="Tahoma" w:hAnsi="Tahoma" w:cs="Tahoma"/>
          <w:color w:val="000000" w:themeColor="text1"/>
        </w:rPr>
      </w:pPr>
    </w:p>
    <w:p w14:paraId="3A5AB243" w14:textId="68535853" w:rsidR="00791981" w:rsidRPr="00477E52" w:rsidRDefault="0001206A" w:rsidP="00477E52">
      <w:pPr>
        <w:pStyle w:val="FirstParagraph"/>
        <w:numPr>
          <w:ilvl w:val="0"/>
          <w:numId w:val="30"/>
        </w:numPr>
        <w:spacing w:before="0" w:after="0"/>
        <w:jc w:val="both"/>
        <w:rPr>
          <w:rFonts w:ascii="Tahoma" w:hAnsi="Tahoma" w:cs="Tahoma"/>
          <w:color w:val="000000" w:themeColor="text1"/>
        </w:rPr>
      </w:pPr>
      <w:r w:rsidRPr="00477E52">
        <w:rPr>
          <w:rFonts w:ascii="Tahoma" w:hAnsi="Tahoma" w:cs="Tahoma"/>
          <w:color w:val="000000" w:themeColor="text1"/>
        </w:rPr>
        <w:t>Such guidance</w:t>
      </w:r>
      <w:r w:rsidR="00CB3E2E" w:rsidRPr="00477E52">
        <w:rPr>
          <w:rFonts w:ascii="Tahoma" w:hAnsi="Tahoma" w:cs="Tahoma"/>
          <w:color w:val="000000" w:themeColor="text1"/>
        </w:rPr>
        <w:t xml:space="preserve"> </w:t>
      </w:r>
      <w:r w:rsidRPr="00477E52">
        <w:rPr>
          <w:rFonts w:ascii="Tahoma" w:hAnsi="Tahoma" w:cs="Tahoma"/>
          <w:color w:val="000000" w:themeColor="text1"/>
        </w:rPr>
        <w:t>or correspondence issued outside the framework of Sections 73 to 76 of the NTAA</w:t>
      </w:r>
      <w:r w:rsidR="00CB3E2E" w:rsidRPr="00477E52">
        <w:rPr>
          <w:rFonts w:ascii="Tahoma" w:hAnsi="Tahoma" w:cs="Tahoma"/>
          <w:color w:val="000000" w:themeColor="text1"/>
        </w:rPr>
        <w:t xml:space="preserve"> </w:t>
      </w:r>
      <w:r w:rsidRPr="00477E52">
        <w:rPr>
          <w:rFonts w:ascii="Tahoma" w:hAnsi="Tahoma" w:cs="Tahoma"/>
          <w:color w:val="000000" w:themeColor="text1"/>
        </w:rPr>
        <w:t>shall remain advisory in nature. Accordingly, they shall not confer binding rights or obligations on the Service or taxpayers in the manner applicable to an Advance Ruling issued under the NTAA.</w:t>
      </w:r>
    </w:p>
    <w:p w14:paraId="6D5506F3" w14:textId="13528549" w:rsidR="00791981" w:rsidRPr="00940E9C" w:rsidRDefault="007F428D" w:rsidP="00940E9C">
      <w:pPr>
        <w:spacing w:after="0"/>
        <w:jc w:val="both"/>
        <w:rPr>
          <w:rFonts w:ascii="Tahoma" w:hAnsi="Tahoma" w:cs="Tahoma"/>
          <w:color w:val="000000" w:themeColor="text1"/>
        </w:rPr>
      </w:pPr>
      <w:bookmarkStart w:id="24" w:name="amendment-or-revision-of-the-guidelines"/>
      <w:bookmarkEnd w:id="23"/>
      <w:r w:rsidRPr="00477E52">
        <w:rPr>
          <w:rFonts w:ascii="Tahoma" w:hAnsi="Tahoma" w:cs="Tahoma"/>
          <w:b/>
          <w:bCs/>
          <w:color w:val="000000" w:themeColor="text1"/>
        </w:rPr>
        <w:lastRenderedPageBreak/>
        <w:t>2</w:t>
      </w:r>
      <w:r w:rsidR="00CB3E2E" w:rsidRPr="00477E52">
        <w:rPr>
          <w:rFonts w:ascii="Tahoma" w:hAnsi="Tahoma" w:cs="Tahoma"/>
          <w:b/>
          <w:bCs/>
          <w:color w:val="000000" w:themeColor="text1"/>
        </w:rPr>
        <w:t>2</w:t>
      </w:r>
      <w:r w:rsidRPr="00477E52">
        <w:rPr>
          <w:rFonts w:ascii="Tahoma" w:hAnsi="Tahoma" w:cs="Tahoma"/>
          <w:b/>
          <w:bCs/>
          <w:color w:val="000000" w:themeColor="text1"/>
        </w:rPr>
        <w:t>.0 Amendment or Revision of the Guidelines</w:t>
      </w:r>
    </w:p>
    <w:p w14:paraId="71F88465" w14:textId="77777777" w:rsidR="00791981" w:rsidRPr="00477E52" w:rsidRDefault="007F428D" w:rsidP="00477E52">
      <w:pPr>
        <w:pStyle w:val="FirstParagraph"/>
        <w:spacing w:before="0" w:after="0"/>
        <w:jc w:val="both"/>
        <w:rPr>
          <w:rFonts w:ascii="Tahoma" w:hAnsi="Tahoma" w:cs="Tahoma"/>
          <w:color w:val="000000" w:themeColor="text1"/>
        </w:rPr>
      </w:pPr>
      <w:r w:rsidRPr="00477E52">
        <w:rPr>
          <w:rFonts w:ascii="Tahoma" w:hAnsi="Tahoma" w:cs="Tahoma"/>
          <w:color w:val="000000" w:themeColor="text1"/>
        </w:rPr>
        <w:t>The Service may amend, revise, replace or withdraw these Guidelines at any time.</w:t>
      </w:r>
    </w:p>
    <w:p w14:paraId="65FC1B16" w14:textId="41B48258" w:rsidR="00791981" w:rsidRPr="00477E52" w:rsidRDefault="00791981" w:rsidP="00477E52">
      <w:pPr>
        <w:spacing w:after="0"/>
        <w:jc w:val="both"/>
        <w:rPr>
          <w:rFonts w:ascii="Tahoma" w:hAnsi="Tahoma" w:cs="Tahoma"/>
          <w:color w:val="000000" w:themeColor="text1"/>
        </w:rPr>
      </w:pPr>
    </w:p>
    <w:p w14:paraId="13A819B3" w14:textId="1F2332A5" w:rsidR="00791981" w:rsidRPr="00477E52" w:rsidRDefault="007F428D" w:rsidP="00477E52">
      <w:pPr>
        <w:pStyle w:val="Heading1"/>
        <w:spacing w:before="0" w:after="0"/>
        <w:jc w:val="both"/>
        <w:rPr>
          <w:rFonts w:ascii="Tahoma" w:hAnsi="Tahoma" w:cs="Tahoma"/>
          <w:b/>
          <w:bCs/>
          <w:color w:val="000000" w:themeColor="text1"/>
          <w:sz w:val="24"/>
          <w:szCs w:val="24"/>
        </w:rPr>
      </w:pPr>
      <w:bookmarkStart w:id="25" w:name="enquiries"/>
      <w:bookmarkEnd w:id="24"/>
      <w:r w:rsidRPr="00477E52">
        <w:rPr>
          <w:rFonts w:ascii="Tahoma" w:hAnsi="Tahoma" w:cs="Tahoma"/>
          <w:b/>
          <w:bCs/>
          <w:color w:val="000000" w:themeColor="text1"/>
          <w:sz w:val="24"/>
          <w:szCs w:val="24"/>
        </w:rPr>
        <w:t>2</w:t>
      </w:r>
      <w:r w:rsidR="00CB3E2E" w:rsidRPr="00477E52">
        <w:rPr>
          <w:rFonts w:ascii="Tahoma" w:hAnsi="Tahoma" w:cs="Tahoma"/>
          <w:b/>
          <w:bCs/>
          <w:color w:val="000000" w:themeColor="text1"/>
          <w:sz w:val="24"/>
          <w:szCs w:val="24"/>
        </w:rPr>
        <w:t>3</w:t>
      </w:r>
      <w:r w:rsidRPr="00477E52">
        <w:rPr>
          <w:rFonts w:ascii="Tahoma" w:hAnsi="Tahoma" w:cs="Tahoma"/>
          <w:b/>
          <w:bCs/>
          <w:color w:val="000000" w:themeColor="text1"/>
          <w:sz w:val="24"/>
          <w:szCs w:val="24"/>
        </w:rPr>
        <w:t>.0 Enquiries</w:t>
      </w:r>
    </w:p>
    <w:p w14:paraId="5FBF6BB6" w14:textId="4D94185B" w:rsidR="00940E9C" w:rsidRPr="00940E9C" w:rsidRDefault="007F428D" w:rsidP="00940E9C">
      <w:pPr>
        <w:pStyle w:val="FirstParagraph"/>
        <w:spacing w:before="0" w:after="0"/>
        <w:jc w:val="both"/>
        <w:rPr>
          <w:rFonts w:ascii="Tahoma" w:hAnsi="Tahoma" w:cs="Tahoma"/>
          <w:color w:val="000000" w:themeColor="text1"/>
        </w:rPr>
      </w:pPr>
      <w:r w:rsidRPr="00477E52">
        <w:rPr>
          <w:rFonts w:ascii="Tahoma" w:hAnsi="Tahoma" w:cs="Tahoma"/>
          <w:color w:val="000000" w:themeColor="text1"/>
        </w:rPr>
        <w:t>Any request for clarification regarding these Guidelines should be directed to:</w:t>
      </w:r>
    </w:p>
    <w:p w14:paraId="6D6C56D5" w14:textId="77777777" w:rsidR="00CB3E2E" w:rsidRPr="00477E52" w:rsidRDefault="007F428D" w:rsidP="00477E52">
      <w:pPr>
        <w:pStyle w:val="BodyText"/>
        <w:spacing w:before="0" w:after="0"/>
        <w:jc w:val="both"/>
        <w:rPr>
          <w:rFonts w:ascii="Tahoma" w:hAnsi="Tahoma" w:cs="Tahoma"/>
          <w:color w:val="000000" w:themeColor="text1"/>
        </w:rPr>
      </w:pPr>
      <w:r w:rsidRPr="00477E52">
        <w:rPr>
          <w:rFonts w:ascii="Tahoma" w:hAnsi="Tahoma" w:cs="Tahoma"/>
          <w:color w:val="000000" w:themeColor="text1"/>
        </w:rPr>
        <w:t>The Executive Chairman</w:t>
      </w:r>
    </w:p>
    <w:p w14:paraId="07B38B52" w14:textId="229DBEF7" w:rsidR="00791981" w:rsidRPr="00477E52" w:rsidRDefault="007F428D" w:rsidP="00477E52">
      <w:pPr>
        <w:pStyle w:val="BodyText"/>
        <w:spacing w:before="0" w:after="0"/>
        <w:jc w:val="both"/>
        <w:rPr>
          <w:rFonts w:ascii="Tahoma" w:hAnsi="Tahoma" w:cs="Tahoma"/>
          <w:color w:val="000000" w:themeColor="text1"/>
        </w:rPr>
      </w:pPr>
      <w:r w:rsidRPr="00477E52">
        <w:rPr>
          <w:rFonts w:ascii="Tahoma" w:hAnsi="Tahoma" w:cs="Tahoma"/>
          <w:color w:val="000000" w:themeColor="text1"/>
        </w:rPr>
        <w:t>Nigeria Revenue Service Revenue House Plot 1241, Kur Mohammed Avenue Central Area, Abuja</w:t>
      </w:r>
    </w:p>
    <w:p w14:paraId="30749DE3" w14:textId="77777777" w:rsidR="00CB3E2E" w:rsidRPr="00477E52" w:rsidRDefault="00CB3E2E" w:rsidP="00477E52">
      <w:pPr>
        <w:pStyle w:val="BodyText"/>
        <w:spacing w:before="0" w:after="0"/>
        <w:jc w:val="both"/>
        <w:rPr>
          <w:rFonts w:ascii="Tahoma" w:hAnsi="Tahoma" w:cs="Tahoma"/>
          <w:color w:val="000000" w:themeColor="text1"/>
        </w:rPr>
      </w:pPr>
    </w:p>
    <w:p w14:paraId="0DF48F86" w14:textId="77777777" w:rsidR="00791981" w:rsidRPr="00477E52" w:rsidRDefault="007F428D" w:rsidP="00477E52">
      <w:pPr>
        <w:pStyle w:val="BodyText"/>
        <w:spacing w:before="0" w:after="0"/>
        <w:jc w:val="both"/>
        <w:rPr>
          <w:rFonts w:ascii="Tahoma" w:hAnsi="Tahoma" w:cs="Tahoma"/>
          <w:color w:val="000000" w:themeColor="text1"/>
        </w:rPr>
      </w:pPr>
      <w:r w:rsidRPr="00477E52">
        <w:rPr>
          <w:rFonts w:ascii="Tahoma" w:hAnsi="Tahoma" w:cs="Tahoma"/>
          <w:color w:val="000000" w:themeColor="text1"/>
        </w:rPr>
        <w:t>Or</w:t>
      </w:r>
    </w:p>
    <w:p w14:paraId="6615A6C9" w14:textId="77777777" w:rsidR="00297702" w:rsidRPr="00477E52" w:rsidRDefault="00297702" w:rsidP="00477E52">
      <w:pPr>
        <w:pStyle w:val="BodyText"/>
        <w:spacing w:before="0" w:after="0"/>
        <w:jc w:val="both"/>
        <w:rPr>
          <w:rFonts w:ascii="Tahoma" w:hAnsi="Tahoma" w:cs="Tahoma"/>
          <w:color w:val="000000" w:themeColor="text1"/>
        </w:rPr>
      </w:pPr>
    </w:p>
    <w:p w14:paraId="151227FC" w14:textId="77777777" w:rsidR="00CB3E2E" w:rsidRPr="00477E52" w:rsidRDefault="00CB3E2E" w:rsidP="00477E52">
      <w:pPr>
        <w:pStyle w:val="BodyText"/>
        <w:spacing w:before="0" w:after="0"/>
        <w:jc w:val="both"/>
        <w:rPr>
          <w:rFonts w:ascii="Tahoma" w:hAnsi="Tahoma" w:cs="Tahoma"/>
          <w:color w:val="000000" w:themeColor="text1"/>
        </w:rPr>
      </w:pPr>
      <w:r w:rsidRPr="00477E52">
        <w:rPr>
          <w:rFonts w:ascii="Tahoma" w:hAnsi="Tahoma" w:cs="Tahoma"/>
          <w:color w:val="000000" w:themeColor="text1"/>
        </w:rPr>
        <w:t>General Counsel</w:t>
      </w:r>
    </w:p>
    <w:p w14:paraId="7A32CD23" w14:textId="73015476" w:rsidR="00791981" w:rsidRPr="00477E52" w:rsidRDefault="007F428D" w:rsidP="00477E52">
      <w:pPr>
        <w:pStyle w:val="BodyText"/>
        <w:spacing w:before="0" w:after="0"/>
        <w:jc w:val="both"/>
        <w:rPr>
          <w:rFonts w:ascii="Tahoma" w:hAnsi="Tahoma" w:cs="Tahoma"/>
          <w:color w:val="000000" w:themeColor="text1"/>
        </w:rPr>
      </w:pPr>
      <w:r w:rsidRPr="00477E52">
        <w:rPr>
          <w:rFonts w:ascii="Tahoma" w:hAnsi="Tahoma" w:cs="Tahoma"/>
          <w:color w:val="000000" w:themeColor="text1"/>
        </w:rPr>
        <w:t>Nigeria Revenue Service Revenue House Plot 1241, Kur Mohammed Avenue Central Area, Abuja</w:t>
      </w:r>
    </w:p>
    <w:p w14:paraId="09F4A02B" w14:textId="77777777" w:rsidR="00791981" w:rsidRPr="00477E52" w:rsidRDefault="007F428D" w:rsidP="00477E52">
      <w:pPr>
        <w:pStyle w:val="BodyText"/>
        <w:spacing w:before="0" w:after="0"/>
        <w:jc w:val="both"/>
        <w:rPr>
          <w:rFonts w:ascii="Tahoma" w:hAnsi="Tahoma" w:cs="Tahoma"/>
          <w:color w:val="000000" w:themeColor="text1"/>
        </w:rPr>
      </w:pPr>
      <w:r w:rsidRPr="00477E52">
        <w:rPr>
          <w:rFonts w:ascii="Tahoma" w:hAnsi="Tahoma" w:cs="Tahoma"/>
          <w:color w:val="000000" w:themeColor="text1"/>
        </w:rPr>
        <w:t>Or</w:t>
      </w:r>
    </w:p>
    <w:p w14:paraId="08B14D0B" w14:textId="4DC0A424" w:rsidR="00791981" w:rsidRPr="00477E52" w:rsidRDefault="007F428D" w:rsidP="00477E52">
      <w:pPr>
        <w:pStyle w:val="BodyText"/>
        <w:spacing w:before="0" w:after="0"/>
        <w:jc w:val="both"/>
        <w:rPr>
          <w:rFonts w:ascii="Tahoma" w:hAnsi="Tahoma" w:cs="Tahoma"/>
          <w:color w:val="000000" w:themeColor="text1"/>
        </w:rPr>
      </w:pPr>
      <w:r w:rsidRPr="00477E52">
        <w:rPr>
          <w:rFonts w:ascii="Tahoma" w:hAnsi="Tahoma" w:cs="Tahoma"/>
          <w:color w:val="000000" w:themeColor="text1"/>
        </w:rPr>
        <w:t xml:space="preserve">Email: </w:t>
      </w:r>
      <w:r w:rsidR="00DA4BAF" w:rsidRPr="00477E52">
        <w:rPr>
          <w:rFonts w:ascii="Tahoma" w:hAnsi="Tahoma" w:cs="Tahoma"/>
          <w:color w:val="000000" w:themeColor="text1"/>
        </w:rPr>
        <w:t>advance</w:t>
      </w:r>
      <w:r w:rsidRPr="00477E52">
        <w:rPr>
          <w:rFonts w:ascii="Tahoma" w:hAnsi="Tahoma" w:cs="Tahoma"/>
          <w:color w:val="000000" w:themeColor="text1"/>
        </w:rPr>
        <w:t>rulings@nrs.gov.ng</w:t>
      </w:r>
    </w:p>
    <w:p w14:paraId="14E5540C" w14:textId="10BDFABE" w:rsidR="00791981" w:rsidRPr="00477E52" w:rsidRDefault="00791981" w:rsidP="00477E52">
      <w:pPr>
        <w:spacing w:after="0"/>
        <w:jc w:val="both"/>
        <w:rPr>
          <w:rFonts w:ascii="Tahoma" w:hAnsi="Tahoma" w:cs="Tahoma"/>
          <w:color w:val="000000" w:themeColor="text1"/>
        </w:rPr>
      </w:pPr>
    </w:p>
    <w:p w14:paraId="63491487" w14:textId="77777777" w:rsidR="006D785F" w:rsidRPr="00477E52" w:rsidRDefault="006D785F" w:rsidP="00477E52">
      <w:pPr>
        <w:spacing w:after="0"/>
        <w:jc w:val="both"/>
        <w:rPr>
          <w:rFonts w:ascii="Tahoma" w:hAnsi="Tahoma" w:cs="Tahoma"/>
          <w:color w:val="000000" w:themeColor="text1"/>
        </w:rPr>
      </w:pPr>
    </w:p>
    <w:p w14:paraId="014E785D" w14:textId="12EF5C91" w:rsidR="00CB3E2E" w:rsidRPr="00477E52" w:rsidRDefault="00CB3E2E" w:rsidP="00477E52">
      <w:pPr>
        <w:spacing w:after="0"/>
        <w:jc w:val="both"/>
        <w:rPr>
          <w:rFonts w:ascii="Tahoma" w:hAnsi="Tahoma" w:cs="Tahoma"/>
          <w:color w:val="000000" w:themeColor="text1"/>
        </w:rPr>
      </w:pPr>
    </w:p>
    <w:p w14:paraId="03BEF548" w14:textId="279FDA7A" w:rsidR="000E5863" w:rsidRPr="00477E52" w:rsidRDefault="000E5863" w:rsidP="00477E52">
      <w:pPr>
        <w:spacing w:after="0"/>
        <w:jc w:val="both"/>
        <w:rPr>
          <w:rFonts w:ascii="Tahoma" w:hAnsi="Tahoma" w:cs="Tahoma"/>
          <w:color w:val="000000" w:themeColor="text1"/>
        </w:rPr>
      </w:pPr>
    </w:p>
    <w:p w14:paraId="3A8D4746" w14:textId="58F410CF" w:rsidR="00A9312C" w:rsidRPr="00477E52" w:rsidRDefault="00A9312C" w:rsidP="00477E52">
      <w:pPr>
        <w:spacing w:after="0"/>
        <w:jc w:val="both"/>
        <w:rPr>
          <w:rFonts w:ascii="Tahoma" w:hAnsi="Tahoma" w:cs="Tahoma"/>
          <w:color w:val="000000" w:themeColor="text1"/>
        </w:rPr>
      </w:pPr>
    </w:p>
    <w:p w14:paraId="2635C0E0" w14:textId="77350586" w:rsidR="00A9312C" w:rsidRPr="00477E52" w:rsidRDefault="00A9312C" w:rsidP="00477E52">
      <w:pPr>
        <w:spacing w:after="0"/>
        <w:jc w:val="both"/>
        <w:rPr>
          <w:rFonts w:ascii="Tahoma" w:hAnsi="Tahoma" w:cs="Tahoma"/>
          <w:color w:val="000000" w:themeColor="text1"/>
        </w:rPr>
      </w:pPr>
    </w:p>
    <w:p w14:paraId="4821CFB4" w14:textId="542A0721" w:rsidR="00A9312C" w:rsidRPr="00477E52" w:rsidRDefault="00A9312C" w:rsidP="00477E52">
      <w:pPr>
        <w:spacing w:after="0"/>
        <w:jc w:val="both"/>
        <w:rPr>
          <w:rFonts w:ascii="Tahoma" w:hAnsi="Tahoma" w:cs="Tahoma"/>
          <w:color w:val="000000" w:themeColor="text1"/>
        </w:rPr>
      </w:pPr>
    </w:p>
    <w:p w14:paraId="6B60558D" w14:textId="69BEF6E2" w:rsidR="00A9312C" w:rsidRPr="00477E52" w:rsidRDefault="00A9312C" w:rsidP="00477E52">
      <w:pPr>
        <w:spacing w:after="0"/>
        <w:jc w:val="both"/>
        <w:rPr>
          <w:rFonts w:ascii="Tahoma" w:hAnsi="Tahoma" w:cs="Tahoma"/>
          <w:color w:val="000000" w:themeColor="text1"/>
        </w:rPr>
      </w:pPr>
    </w:p>
    <w:p w14:paraId="5E123542" w14:textId="7B921A29" w:rsidR="00A9312C" w:rsidRPr="00477E52" w:rsidRDefault="00A9312C" w:rsidP="00477E52">
      <w:pPr>
        <w:spacing w:after="0"/>
        <w:jc w:val="both"/>
        <w:rPr>
          <w:rFonts w:ascii="Tahoma" w:hAnsi="Tahoma" w:cs="Tahoma"/>
          <w:color w:val="000000" w:themeColor="text1"/>
        </w:rPr>
      </w:pPr>
    </w:p>
    <w:p w14:paraId="2F029A65" w14:textId="2475FE41" w:rsidR="00A9312C" w:rsidRPr="00477E52" w:rsidRDefault="00A9312C" w:rsidP="00477E52">
      <w:pPr>
        <w:spacing w:after="0"/>
        <w:jc w:val="both"/>
        <w:rPr>
          <w:rFonts w:ascii="Tahoma" w:hAnsi="Tahoma" w:cs="Tahoma"/>
          <w:color w:val="000000" w:themeColor="text1"/>
        </w:rPr>
      </w:pPr>
    </w:p>
    <w:p w14:paraId="5DA7CCD1" w14:textId="09695987" w:rsidR="00116742" w:rsidRPr="00477E52" w:rsidRDefault="00116742" w:rsidP="00477E52">
      <w:pPr>
        <w:spacing w:after="0"/>
        <w:jc w:val="both"/>
        <w:rPr>
          <w:rFonts w:ascii="Tahoma" w:hAnsi="Tahoma" w:cs="Tahoma"/>
          <w:color w:val="000000" w:themeColor="text1"/>
        </w:rPr>
      </w:pPr>
    </w:p>
    <w:p w14:paraId="299C3D3A" w14:textId="69E5A1D9" w:rsidR="00116742" w:rsidRPr="00477E52" w:rsidRDefault="00116742" w:rsidP="00477E52">
      <w:pPr>
        <w:spacing w:after="0"/>
        <w:jc w:val="both"/>
        <w:rPr>
          <w:rFonts w:ascii="Tahoma" w:hAnsi="Tahoma" w:cs="Tahoma"/>
          <w:color w:val="000000" w:themeColor="text1"/>
        </w:rPr>
      </w:pPr>
    </w:p>
    <w:p w14:paraId="297F027C" w14:textId="088F242B" w:rsidR="00116742" w:rsidRPr="00477E52" w:rsidRDefault="00116742" w:rsidP="00477E52">
      <w:pPr>
        <w:spacing w:after="0"/>
        <w:jc w:val="both"/>
        <w:rPr>
          <w:rFonts w:ascii="Tahoma" w:hAnsi="Tahoma" w:cs="Tahoma"/>
          <w:color w:val="000000" w:themeColor="text1"/>
        </w:rPr>
      </w:pPr>
    </w:p>
    <w:p w14:paraId="766B4648" w14:textId="1C35957C" w:rsidR="00116742" w:rsidRPr="00477E52" w:rsidRDefault="00116742" w:rsidP="00477E52">
      <w:pPr>
        <w:spacing w:after="0"/>
        <w:jc w:val="both"/>
        <w:rPr>
          <w:rFonts w:ascii="Tahoma" w:hAnsi="Tahoma" w:cs="Tahoma"/>
          <w:color w:val="000000" w:themeColor="text1"/>
        </w:rPr>
      </w:pPr>
    </w:p>
    <w:p w14:paraId="4EB465A0" w14:textId="77777777" w:rsidR="00973172" w:rsidRPr="00477E52" w:rsidRDefault="00973172" w:rsidP="00477E52">
      <w:pPr>
        <w:spacing w:after="0"/>
        <w:jc w:val="both"/>
        <w:rPr>
          <w:rFonts w:ascii="Tahoma" w:hAnsi="Tahoma" w:cs="Tahoma"/>
          <w:color w:val="000000" w:themeColor="text1"/>
        </w:rPr>
      </w:pPr>
    </w:p>
    <w:p w14:paraId="552EB790" w14:textId="79AB9213" w:rsidR="00A9312C" w:rsidRPr="00477E52" w:rsidRDefault="00A9312C" w:rsidP="00477E52">
      <w:pPr>
        <w:spacing w:after="0"/>
        <w:jc w:val="both"/>
        <w:rPr>
          <w:rFonts w:ascii="Tahoma" w:hAnsi="Tahoma" w:cs="Tahoma"/>
          <w:color w:val="000000" w:themeColor="text1"/>
        </w:rPr>
      </w:pPr>
    </w:p>
    <w:p w14:paraId="460FD2C5" w14:textId="77777777" w:rsidR="00973172" w:rsidRPr="00477E52" w:rsidRDefault="00973172" w:rsidP="00477E52">
      <w:pPr>
        <w:spacing w:after="0"/>
        <w:jc w:val="both"/>
        <w:rPr>
          <w:rFonts w:ascii="Tahoma" w:hAnsi="Tahoma" w:cs="Tahoma"/>
          <w:color w:val="000000" w:themeColor="text1"/>
        </w:rPr>
      </w:pPr>
    </w:p>
    <w:p w14:paraId="7ACE0D8B" w14:textId="4DEA8A67" w:rsidR="00A9312C" w:rsidRPr="00477E52" w:rsidRDefault="00A9312C" w:rsidP="00477E52">
      <w:pPr>
        <w:spacing w:after="0"/>
        <w:jc w:val="both"/>
        <w:rPr>
          <w:rFonts w:ascii="Tahoma" w:hAnsi="Tahoma" w:cs="Tahoma"/>
          <w:color w:val="000000" w:themeColor="text1"/>
        </w:rPr>
      </w:pPr>
    </w:p>
    <w:p w14:paraId="232A7FC8" w14:textId="77777777" w:rsidR="00973172" w:rsidRPr="00477E52" w:rsidRDefault="00973172" w:rsidP="00477E52">
      <w:pPr>
        <w:spacing w:after="0"/>
        <w:jc w:val="both"/>
        <w:rPr>
          <w:rFonts w:ascii="Tahoma" w:hAnsi="Tahoma" w:cs="Tahoma"/>
          <w:color w:val="000000" w:themeColor="text1"/>
        </w:rPr>
      </w:pPr>
    </w:p>
    <w:p w14:paraId="285C80C6" w14:textId="77777777" w:rsidR="00E430BD" w:rsidRPr="00477E52" w:rsidRDefault="00E430BD" w:rsidP="00477E52">
      <w:pPr>
        <w:spacing w:after="0"/>
        <w:jc w:val="both"/>
        <w:rPr>
          <w:rFonts w:ascii="Tahoma" w:hAnsi="Tahoma" w:cs="Tahoma"/>
          <w:color w:val="000000" w:themeColor="text1"/>
        </w:rPr>
      </w:pPr>
    </w:p>
    <w:p w14:paraId="17C83454" w14:textId="77777777" w:rsidR="00F734FC" w:rsidRPr="00477E52" w:rsidRDefault="00F734FC" w:rsidP="00477E52">
      <w:pPr>
        <w:spacing w:after="0"/>
        <w:jc w:val="both"/>
        <w:rPr>
          <w:rFonts w:ascii="Tahoma" w:hAnsi="Tahoma" w:cs="Tahoma"/>
          <w:color w:val="000000" w:themeColor="text1"/>
        </w:rPr>
      </w:pPr>
    </w:p>
    <w:p w14:paraId="68B0DF66" w14:textId="21954A41" w:rsidR="00B80675" w:rsidRPr="00477E52" w:rsidRDefault="00B80675" w:rsidP="00477E52">
      <w:pPr>
        <w:jc w:val="both"/>
        <w:rPr>
          <w:rFonts w:ascii="Tahoma" w:hAnsi="Tahoma" w:cs="Tahoma"/>
          <w:b/>
          <w:bCs/>
        </w:rPr>
      </w:pPr>
      <w:r w:rsidRPr="00477E52">
        <w:rPr>
          <w:rFonts w:ascii="Tahoma" w:hAnsi="Tahoma" w:cs="Tahoma"/>
          <w:color w:val="000000" w:themeColor="text1"/>
        </w:rPr>
        <w:br w:type="page"/>
      </w:r>
      <w:r w:rsidRPr="00477E52">
        <w:rPr>
          <w:rFonts w:ascii="Tahoma" w:hAnsi="Tahoma" w:cs="Tahoma"/>
          <w:b/>
          <w:bCs/>
        </w:rPr>
        <w:lastRenderedPageBreak/>
        <w:t>APPENDIX I</w:t>
      </w:r>
    </w:p>
    <w:p w14:paraId="647729B7" w14:textId="77777777" w:rsidR="00B80675" w:rsidRPr="00477E52" w:rsidRDefault="00B80675" w:rsidP="00477E52">
      <w:pPr>
        <w:pStyle w:val="Heading2"/>
        <w:jc w:val="both"/>
        <w:rPr>
          <w:rFonts w:ascii="Tahoma" w:hAnsi="Tahoma" w:cs="Tahoma"/>
          <w:b/>
          <w:bCs/>
          <w:sz w:val="24"/>
          <w:szCs w:val="24"/>
        </w:rPr>
      </w:pPr>
      <w:r w:rsidRPr="00477E52">
        <w:rPr>
          <w:rFonts w:ascii="Tahoma" w:hAnsi="Tahoma" w:cs="Tahoma"/>
          <w:b/>
          <w:bCs/>
          <w:sz w:val="24"/>
          <w:szCs w:val="24"/>
        </w:rPr>
        <w:t>APPLICATION FOR AN ADVANCE RULING</w:t>
      </w:r>
    </w:p>
    <w:p w14:paraId="4A882D44" w14:textId="77777777" w:rsidR="00B80675" w:rsidRPr="00477E52" w:rsidRDefault="00B80675" w:rsidP="00477E52">
      <w:pPr>
        <w:jc w:val="both"/>
        <w:rPr>
          <w:rFonts w:ascii="Tahoma" w:hAnsi="Tahoma" w:cs="Tahoma"/>
        </w:rPr>
      </w:pPr>
      <w:r w:rsidRPr="00477E52">
        <w:rPr>
          <w:rFonts w:ascii="Tahoma" w:hAnsi="Tahoma" w:cs="Tahoma"/>
        </w:rPr>
        <w:t>Complete all applicable fields. Attach additional pages where necessary and identify each attachment by reference number.</w:t>
      </w:r>
    </w:p>
    <w:tbl>
      <w:tblPr>
        <w:tblW w:w="93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6"/>
        <w:gridCol w:w="4944"/>
      </w:tblGrid>
      <w:tr w:rsidR="00B80675" w:rsidRPr="00477E52" w14:paraId="0F04497A" w14:textId="77777777" w:rsidTr="00477E52">
        <w:trPr>
          <w:tblHeader/>
        </w:trPr>
        <w:tc>
          <w:tcPr>
            <w:tcW w:w="4416" w:type="dxa"/>
            <w:shd w:val="clear" w:color="auto" w:fill="808080" w:themeFill="background1" w:themeFillShade="80"/>
            <w:tcMar>
              <w:top w:w="80" w:type="dxa"/>
              <w:left w:w="120" w:type="dxa"/>
              <w:bottom w:w="80" w:type="dxa"/>
              <w:right w:w="120" w:type="dxa"/>
            </w:tcMar>
            <w:vAlign w:val="center"/>
          </w:tcPr>
          <w:p w14:paraId="653D7719" w14:textId="77777777" w:rsidR="00B80675" w:rsidRPr="00477E52" w:rsidRDefault="00B80675" w:rsidP="00477E52">
            <w:pPr>
              <w:spacing w:after="40" w:line="252" w:lineRule="auto"/>
              <w:jc w:val="both"/>
              <w:rPr>
                <w:rFonts w:ascii="Tahoma" w:hAnsi="Tahoma" w:cs="Tahoma"/>
                <w:color w:val="FFFFFF" w:themeColor="background1"/>
              </w:rPr>
            </w:pPr>
            <w:r w:rsidRPr="00477E52">
              <w:rPr>
                <w:rFonts w:ascii="Tahoma" w:hAnsi="Tahoma" w:cs="Tahoma"/>
                <w:b/>
                <w:color w:val="FFFFFF" w:themeColor="background1"/>
              </w:rPr>
              <w:t>Field</w:t>
            </w:r>
          </w:p>
        </w:tc>
        <w:tc>
          <w:tcPr>
            <w:tcW w:w="4944" w:type="dxa"/>
            <w:shd w:val="clear" w:color="auto" w:fill="808080" w:themeFill="background1" w:themeFillShade="80"/>
            <w:tcMar>
              <w:top w:w="80" w:type="dxa"/>
              <w:left w:w="120" w:type="dxa"/>
              <w:bottom w:w="80" w:type="dxa"/>
              <w:right w:w="120" w:type="dxa"/>
            </w:tcMar>
            <w:vAlign w:val="center"/>
          </w:tcPr>
          <w:p w14:paraId="020EDB6B" w14:textId="77777777" w:rsidR="00B80675" w:rsidRPr="00477E52" w:rsidRDefault="00B80675" w:rsidP="00477E52">
            <w:pPr>
              <w:spacing w:after="40" w:line="252" w:lineRule="auto"/>
              <w:jc w:val="both"/>
              <w:rPr>
                <w:rFonts w:ascii="Tahoma" w:hAnsi="Tahoma" w:cs="Tahoma"/>
                <w:color w:val="FFFFFF" w:themeColor="background1"/>
              </w:rPr>
            </w:pPr>
            <w:r w:rsidRPr="00477E52">
              <w:rPr>
                <w:rFonts w:ascii="Tahoma" w:hAnsi="Tahoma" w:cs="Tahoma"/>
                <w:b/>
                <w:color w:val="FFFFFF" w:themeColor="background1"/>
              </w:rPr>
              <w:t>Applicant response</w:t>
            </w:r>
          </w:p>
        </w:tc>
      </w:tr>
      <w:tr w:rsidR="00B80675" w:rsidRPr="00477E52" w14:paraId="7379DF90" w14:textId="77777777" w:rsidTr="00477E52">
        <w:tc>
          <w:tcPr>
            <w:tcW w:w="4416" w:type="dxa"/>
            <w:shd w:val="clear" w:color="auto" w:fill="E9EEF2"/>
            <w:tcMar>
              <w:top w:w="80" w:type="dxa"/>
              <w:left w:w="120" w:type="dxa"/>
              <w:bottom w:w="80" w:type="dxa"/>
              <w:right w:w="120" w:type="dxa"/>
            </w:tcMar>
            <w:vAlign w:val="center"/>
          </w:tcPr>
          <w:p w14:paraId="32838A3E"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1. Applicant name</w:t>
            </w:r>
          </w:p>
        </w:tc>
        <w:tc>
          <w:tcPr>
            <w:tcW w:w="4944" w:type="dxa"/>
            <w:tcMar>
              <w:top w:w="80" w:type="dxa"/>
              <w:left w:w="120" w:type="dxa"/>
              <w:bottom w:w="80" w:type="dxa"/>
              <w:right w:w="120" w:type="dxa"/>
            </w:tcMar>
            <w:vAlign w:val="center"/>
          </w:tcPr>
          <w:p w14:paraId="7B5B2A7C"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Full legal name.</w:t>
            </w:r>
          </w:p>
        </w:tc>
      </w:tr>
      <w:tr w:rsidR="00B80675" w:rsidRPr="00477E52" w14:paraId="1F92163B" w14:textId="77777777" w:rsidTr="00477E52">
        <w:tc>
          <w:tcPr>
            <w:tcW w:w="4416" w:type="dxa"/>
            <w:shd w:val="clear" w:color="auto" w:fill="E9EEF2"/>
            <w:tcMar>
              <w:top w:w="80" w:type="dxa"/>
              <w:left w:w="120" w:type="dxa"/>
              <w:bottom w:w="80" w:type="dxa"/>
              <w:right w:w="120" w:type="dxa"/>
            </w:tcMar>
            <w:vAlign w:val="center"/>
          </w:tcPr>
          <w:p w14:paraId="25829592"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2. Tax ID</w:t>
            </w:r>
          </w:p>
        </w:tc>
        <w:tc>
          <w:tcPr>
            <w:tcW w:w="4944" w:type="dxa"/>
            <w:tcMar>
              <w:top w:w="80" w:type="dxa"/>
              <w:left w:w="120" w:type="dxa"/>
              <w:bottom w:w="80" w:type="dxa"/>
              <w:right w:w="120" w:type="dxa"/>
            </w:tcMar>
            <w:vAlign w:val="center"/>
          </w:tcPr>
          <w:p w14:paraId="1DB0B811" w14:textId="79158BD5" w:rsidR="00B80675" w:rsidRPr="00477E52" w:rsidRDefault="00940E9C" w:rsidP="00477E52">
            <w:pPr>
              <w:spacing w:after="40" w:line="252" w:lineRule="auto"/>
              <w:jc w:val="both"/>
              <w:rPr>
                <w:rFonts w:ascii="Tahoma" w:hAnsi="Tahoma" w:cs="Tahoma"/>
                <w:color w:val="000000" w:themeColor="text1"/>
              </w:rPr>
            </w:pPr>
            <w:r>
              <w:rPr>
                <w:rFonts w:ascii="Tahoma" w:hAnsi="Tahoma" w:cs="Tahoma"/>
                <w:i/>
                <w:color w:val="000000" w:themeColor="text1"/>
              </w:rPr>
              <w:t>Tax Identification Number.</w:t>
            </w:r>
          </w:p>
        </w:tc>
      </w:tr>
      <w:tr w:rsidR="00B80675" w:rsidRPr="00477E52" w14:paraId="2A7D3603" w14:textId="77777777" w:rsidTr="00477E52">
        <w:tc>
          <w:tcPr>
            <w:tcW w:w="4416" w:type="dxa"/>
            <w:shd w:val="clear" w:color="auto" w:fill="E9EEF2"/>
            <w:tcMar>
              <w:top w:w="80" w:type="dxa"/>
              <w:left w:w="120" w:type="dxa"/>
              <w:bottom w:w="80" w:type="dxa"/>
              <w:right w:w="120" w:type="dxa"/>
            </w:tcMar>
            <w:vAlign w:val="center"/>
          </w:tcPr>
          <w:p w14:paraId="426B95CC"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3. Tax office and jurisdiction</w:t>
            </w:r>
          </w:p>
        </w:tc>
        <w:tc>
          <w:tcPr>
            <w:tcW w:w="4944" w:type="dxa"/>
            <w:tcMar>
              <w:top w:w="80" w:type="dxa"/>
              <w:left w:w="120" w:type="dxa"/>
              <w:bottom w:w="80" w:type="dxa"/>
              <w:right w:w="120" w:type="dxa"/>
            </w:tcMar>
            <w:vAlign w:val="center"/>
          </w:tcPr>
          <w:p w14:paraId="345E8E13" w14:textId="3A2002BB" w:rsidR="00B80675" w:rsidRPr="00477E52" w:rsidRDefault="00940E9C" w:rsidP="00477E52">
            <w:pPr>
              <w:spacing w:after="40" w:line="252" w:lineRule="auto"/>
              <w:jc w:val="both"/>
              <w:rPr>
                <w:rFonts w:ascii="Tahoma" w:hAnsi="Tahoma" w:cs="Tahoma"/>
                <w:color w:val="000000" w:themeColor="text1"/>
              </w:rPr>
            </w:pPr>
            <w:r>
              <w:rPr>
                <w:rFonts w:ascii="Tahoma" w:hAnsi="Tahoma" w:cs="Tahoma"/>
                <w:i/>
                <w:color w:val="000000" w:themeColor="text1"/>
              </w:rPr>
              <w:t>Location and address of the taxpayer/applicant Office.</w:t>
            </w:r>
          </w:p>
        </w:tc>
      </w:tr>
      <w:tr w:rsidR="00B80675" w:rsidRPr="00477E52" w14:paraId="2F87C49F" w14:textId="77777777" w:rsidTr="00477E52">
        <w:tc>
          <w:tcPr>
            <w:tcW w:w="4416" w:type="dxa"/>
            <w:shd w:val="clear" w:color="auto" w:fill="E9EEF2"/>
            <w:tcMar>
              <w:top w:w="80" w:type="dxa"/>
              <w:left w:w="120" w:type="dxa"/>
              <w:bottom w:w="80" w:type="dxa"/>
              <w:right w:w="120" w:type="dxa"/>
            </w:tcMar>
            <w:vAlign w:val="center"/>
          </w:tcPr>
          <w:p w14:paraId="208DD307"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4. Postal and physical address</w:t>
            </w:r>
          </w:p>
        </w:tc>
        <w:tc>
          <w:tcPr>
            <w:tcW w:w="4944" w:type="dxa"/>
            <w:tcMar>
              <w:top w:w="80" w:type="dxa"/>
              <w:left w:w="120" w:type="dxa"/>
              <w:bottom w:w="80" w:type="dxa"/>
              <w:right w:w="120" w:type="dxa"/>
            </w:tcMar>
            <w:vAlign w:val="center"/>
          </w:tcPr>
          <w:p w14:paraId="7BE58762" w14:textId="6D3F8D63" w:rsidR="00B80675" w:rsidRPr="00477E52" w:rsidRDefault="00940E9C" w:rsidP="00477E52">
            <w:pPr>
              <w:spacing w:after="40" w:line="252" w:lineRule="auto"/>
              <w:jc w:val="both"/>
              <w:rPr>
                <w:rFonts w:ascii="Tahoma" w:hAnsi="Tahoma" w:cs="Tahoma"/>
                <w:color w:val="000000" w:themeColor="text1"/>
              </w:rPr>
            </w:pPr>
            <w:r>
              <w:rPr>
                <w:rFonts w:ascii="Tahoma" w:hAnsi="Tahoma" w:cs="Tahoma"/>
                <w:i/>
                <w:color w:val="000000" w:themeColor="text1"/>
              </w:rPr>
              <w:t>Address of taxpayer/applicant.</w:t>
            </w:r>
          </w:p>
        </w:tc>
      </w:tr>
      <w:tr w:rsidR="00B80675" w:rsidRPr="00477E52" w14:paraId="1D9BDC30" w14:textId="77777777" w:rsidTr="00477E52">
        <w:tc>
          <w:tcPr>
            <w:tcW w:w="4416" w:type="dxa"/>
            <w:shd w:val="clear" w:color="auto" w:fill="E9EEF2"/>
            <w:tcMar>
              <w:top w:w="80" w:type="dxa"/>
              <w:left w:w="120" w:type="dxa"/>
              <w:bottom w:w="80" w:type="dxa"/>
              <w:right w:w="120" w:type="dxa"/>
            </w:tcMar>
            <w:vAlign w:val="center"/>
          </w:tcPr>
          <w:p w14:paraId="068ED192"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5. Email and telephone</w:t>
            </w:r>
          </w:p>
        </w:tc>
        <w:tc>
          <w:tcPr>
            <w:tcW w:w="4944" w:type="dxa"/>
            <w:tcMar>
              <w:top w:w="80" w:type="dxa"/>
              <w:left w:w="120" w:type="dxa"/>
              <w:bottom w:w="80" w:type="dxa"/>
              <w:right w:w="120" w:type="dxa"/>
            </w:tcMar>
            <w:vAlign w:val="center"/>
          </w:tcPr>
          <w:p w14:paraId="300A7E4B" w14:textId="06B908B8" w:rsidR="00B80675" w:rsidRPr="00477E52" w:rsidRDefault="00940E9C" w:rsidP="00477E52">
            <w:pPr>
              <w:spacing w:after="40" w:line="252" w:lineRule="auto"/>
              <w:jc w:val="both"/>
              <w:rPr>
                <w:rFonts w:ascii="Tahoma" w:hAnsi="Tahoma" w:cs="Tahoma"/>
                <w:color w:val="000000" w:themeColor="text1"/>
              </w:rPr>
            </w:pPr>
            <w:r>
              <w:rPr>
                <w:rFonts w:ascii="Tahoma" w:hAnsi="Tahoma" w:cs="Tahoma"/>
                <w:i/>
                <w:color w:val="000000" w:themeColor="text1"/>
              </w:rPr>
              <w:t>Email and contact number of taxpayer/applicants.</w:t>
            </w:r>
          </w:p>
        </w:tc>
      </w:tr>
      <w:tr w:rsidR="00B80675" w:rsidRPr="00477E52" w14:paraId="487FFAAC" w14:textId="77777777" w:rsidTr="00477E52">
        <w:tc>
          <w:tcPr>
            <w:tcW w:w="4416" w:type="dxa"/>
            <w:shd w:val="clear" w:color="auto" w:fill="E9EEF2"/>
            <w:tcMar>
              <w:top w:w="80" w:type="dxa"/>
              <w:left w:w="120" w:type="dxa"/>
              <w:bottom w:w="80" w:type="dxa"/>
              <w:right w:w="120" w:type="dxa"/>
            </w:tcMar>
            <w:vAlign w:val="center"/>
          </w:tcPr>
          <w:p w14:paraId="7F5AE836"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 xml:space="preserve">6. </w:t>
            </w:r>
            <w:proofErr w:type="spellStart"/>
            <w:r w:rsidRPr="00477E52">
              <w:rPr>
                <w:rFonts w:ascii="Tahoma" w:hAnsi="Tahoma" w:cs="Tahoma"/>
                <w:b/>
                <w:color w:val="000000" w:themeColor="text1"/>
              </w:rPr>
              <w:t>Authorised</w:t>
            </w:r>
            <w:proofErr w:type="spellEnd"/>
            <w:r w:rsidRPr="00477E52">
              <w:rPr>
                <w:rFonts w:ascii="Tahoma" w:hAnsi="Tahoma" w:cs="Tahoma"/>
                <w:b/>
                <w:color w:val="000000" w:themeColor="text1"/>
              </w:rPr>
              <w:t xml:space="preserve"> representative</w:t>
            </w:r>
          </w:p>
        </w:tc>
        <w:tc>
          <w:tcPr>
            <w:tcW w:w="4944" w:type="dxa"/>
            <w:tcMar>
              <w:top w:w="80" w:type="dxa"/>
              <w:left w:w="120" w:type="dxa"/>
              <w:bottom w:w="80" w:type="dxa"/>
              <w:right w:w="120" w:type="dxa"/>
            </w:tcMar>
            <w:vAlign w:val="center"/>
          </w:tcPr>
          <w:p w14:paraId="5D8B6A75"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Attach written authority or power of attorney.</w:t>
            </w:r>
          </w:p>
        </w:tc>
      </w:tr>
      <w:tr w:rsidR="00B80675" w:rsidRPr="00477E52" w14:paraId="566ECDD1" w14:textId="77777777" w:rsidTr="00477E52">
        <w:tc>
          <w:tcPr>
            <w:tcW w:w="4416" w:type="dxa"/>
            <w:shd w:val="clear" w:color="auto" w:fill="E9EEF2"/>
            <w:tcMar>
              <w:top w:w="80" w:type="dxa"/>
              <w:left w:w="120" w:type="dxa"/>
              <w:bottom w:w="80" w:type="dxa"/>
              <w:right w:w="120" w:type="dxa"/>
            </w:tcMar>
            <w:vAlign w:val="center"/>
          </w:tcPr>
          <w:p w14:paraId="70C06F19"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7. Co-applicants</w:t>
            </w:r>
          </w:p>
        </w:tc>
        <w:tc>
          <w:tcPr>
            <w:tcW w:w="4944" w:type="dxa"/>
            <w:tcMar>
              <w:top w:w="80" w:type="dxa"/>
              <w:left w:w="120" w:type="dxa"/>
              <w:bottom w:w="80" w:type="dxa"/>
              <w:right w:w="120" w:type="dxa"/>
            </w:tcMar>
            <w:vAlign w:val="center"/>
          </w:tcPr>
          <w:p w14:paraId="21731163"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Give each name, Tax ID, address and role; identify the lead applicant.</w:t>
            </w:r>
          </w:p>
        </w:tc>
      </w:tr>
      <w:tr w:rsidR="00B80675" w:rsidRPr="00477E52" w14:paraId="3503D325" w14:textId="77777777" w:rsidTr="00477E52">
        <w:tc>
          <w:tcPr>
            <w:tcW w:w="4416" w:type="dxa"/>
            <w:shd w:val="clear" w:color="auto" w:fill="E9EEF2"/>
            <w:tcMar>
              <w:top w:w="80" w:type="dxa"/>
              <w:left w:w="120" w:type="dxa"/>
              <w:bottom w:w="80" w:type="dxa"/>
              <w:right w:w="120" w:type="dxa"/>
            </w:tcMar>
            <w:vAlign w:val="center"/>
          </w:tcPr>
          <w:p w14:paraId="73DAB65F"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8. Other material parties and connected persons</w:t>
            </w:r>
          </w:p>
        </w:tc>
        <w:tc>
          <w:tcPr>
            <w:tcW w:w="4944" w:type="dxa"/>
            <w:tcMar>
              <w:top w:w="80" w:type="dxa"/>
              <w:left w:w="120" w:type="dxa"/>
              <w:bottom w:w="80" w:type="dxa"/>
              <w:right w:w="120" w:type="dxa"/>
            </w:tcMar>
            <w:vAlign w:val="center"/>
          </w:tcPr>
          <w:p w14:paraId="2893467C"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Give identity, Tax ID where available, relationship and role.</w:t>
            </w:r>
          </w:p>
        </w:tc>
      </w:tr>
      <w:tr w:rsidR="00B80675" w:rsidRPr="00477E52" w14:paraId="6A2A29BF" w14:textId="77777777" w:rsidTr="00477E52">
        <w:tc>
          <w:tcPr>
            <w:tcW w:w="4416" w:type="dxa"/>
            <w:shd w:val="clear" w:color="auto" w:fill="E9EEF2"/>
            <w:tcMar>
              <w:top w:w="80" w:type="dxa"/>
              <w:left w:w="120" w:type="dxa"/>
              <w:bottom w:w="80" w:type="dxa"/>
              <w:right w:w="120" w:type="dxa"/>
            </w:tcMar>
            <w:vAlign w:val="center"/>
          </w:tcPr>
          <w:p w14:paraId="6EC812F2"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9. Status and dates of transaction</w:t>
            </w:r>
          </w:p>
        </w:tc>
        <w:tc>
          <w:tcPr>
            <w:tcW w:w="4944" w:type="dxa"/>
            <w:tcMar>
              <w:top w:w="80" w:type="dxa"/>
              <w:left w:w="120" w:type="dxa"/>
              <w:bottom w:w="80" w:type="dxa"/>
              <w:right w:w="120" w:type="dxa"/>
            </w:tcMar>
            <w:vAlign w:val="center"/>
          </w:tcPr>
          <w:p w14:paraId="0C8BCC52"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State whether proposed, commenced or completed and give all relevant dates.</w:t>
            </w:r>
          </w:p>
        </w:tc>
      </w:tr>
      <w:tr w:rsidR="00B80675" w:rsidRPr="00477E52" w14:paraId="19994044" w14:textId="77777777" w:rsidTr="00477E52">
        <w:tc>
          <w:tcPr>
            <w:tcW w:w="4416" w:type="dxa"/>
            <w:shd w:val="clear" w:color="auto" w:fill="E9EEF2"/>
            <w:tcMar>
              <w:top w:w="80" w:type="dxa"/>
              <w:left w:w="120" w:type="dxa"/>
              <w:bottom w:w="80" w:type="dxa"/>
              <w:right w:w="120" w:type="dxa"/>
            </w:tcMar>
            <w:vAlign w:val="center"/>
          </w:tcPr>
          <w:p w14:paraId="6E907AEC"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10. Specific question for ruling</w:t>
            </w:r>
          </w:p>
        </w:tc>
        <w:tc>
          <w:tcPr>
            <w:tcW w:w="4944" w:type="dxa"/>
            <w:tcMar>
              <w:top w:w="80" w:type="dxa"/>
              <w:left w:w="120" w:type="dxa"/>
              <w:bottom w:w="80" w:type="dxa"/>
              <w:right w:w="120" w:type="dxa"/>
            </w:tcMar>
            <w:vAlign w:val="center"/>
          </w:tcPr>
          <w:p w14:paraId="255DC69D" w14:textId="32F4F3A5"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Frame each question separately.</w:t>
            </w:r>
          </w:p>
        </w:tc>
      </w:tr>
      <w:tr w:rsidR="00B80675" w:rsidRPr="00477E52" w14:paraId="74B5C69E" w14:textId="77777777" w:rsidTr="00477E52">
        <w:tc>
          <w:tcPr>
            <w:tcW w:w="4416" w:type="dxa"/>
            <w:shd w:val="clear" w:color="auto" w:fill="E9EEF2"/>
            <w:tcMar>
              <w:top w:w="80" w:type="dxa"/>
              <w:left w:w="120" w:type="dxa"/>
              <w:bottom w:w="80" w:type="dxa"/>
              <w:right w:w="120" w:type="dxa"/>
            </w:tcMar>
            <w:vAlign w:val="center"/>
          </w:tcPr>
          <w:p w14:paraId="27433244"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11. Precise ruling requested</w:t>
            </w:r>
          </w:p>
        </w:tc>
        <w:tc>
          <w:tcPr>
            <w:tcW w:w="4944" w:type="dxa"/>
            <w:tcMar>
              <w:top w:w="80" w:type="dxa"/>
              <w:left w:w="120" w:type="dxa"/>
              <w:bottom w:w="80" w:type="dxa"/>
              <w:right w:w="120" w:type="dxa"/>
            </w:tcMar>
            <w:vAlign w:val="center"/>
          </w:tcPr>
          <w:p w14:paraId="1B49AE70" w14:textId="075F2ADF"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State the conclusion requested from the Service.</w:t>
            </w:r>
          </w:p>
        </w:tc>
      </w:tr>
      <w:tr w:rsidR="00B80675" w:rsidRPr="00477E52" w14:paraId="4D689E8F" w14:textId="77777777" w:rsidTr="00477E52">
        <w:tc>
          <w:tcPr>
            <w:tcW w:w="4416" w:type="dxa"/>
            <w:shd w:val="clear" w:color="auto" w:fill="E9EEF2"/>
            <w:tcMar>
              <w:top w:w="80" w:type="dxa"/>
              <w:left w:w="120" w:type="dxa"/>
              <w:bottom w:w="80" w:type="dxa"/>
              <w:right w:w="120" w:type="dxa"/>
            </w:tcMar>
            <w:vAlign w:val="center"/>
          </w:tcPr>
          <w:p w14:paraId="7C91839F"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12. Complete factual background</w:t>
            </w:r>
          </w:p>
        </w:tc>
        <w:tc>
          <w:tcPr>
            <w:tcW w:w="4944" w:type="dxa"/>
            <w:tcMar>
              <w:top w:w="80" w:type="dxa"/>
              <w:left w:w="120" w:type="dxa"/>
              <w:bottom w:w="80" w:type="dxa"/>
              <w:right w:w="120" w:type="dxa"/>
            </w:tcMar>
            <w:vAlign w:val="center"/>
          </w:tcPr>
          <w:p w14:paraId="65ECEDB8" w14:textId="68FC527A"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Include a chronological description of all transaction steps.</w:t>
            </w:r>
          </w:p>
        </w:tc>
      </w:tr>
      <w:tr w:rsidR="00B80675" w:rsidRPr="00477E52" w14:paraId="2BDD9357" w14:textId="77777777" w:rsidTr="00477E52">
        <w:tc>
          <w:tcPr>
            <w:tcW w:w="4416" w:type="dxa"/>
            <w:shd w:val="clear" w:color="auto" w:fill="E9EEF2"/>
            <w:tcMar>
              <w:top w:w="80" w:type="dxa"/>
              <w:left w:w="120" w:type="dxa"/>
              <w:bottom w:w="80" w:type="dxa"/>
              <w:right w:w="120" w:type="dxa"/>
            </w:tcMar>
            <w:vAlign w:val="center"/>
          </w:tcPr>
          <w:p w14:paraId="4197B14F"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13. Commercial purpose</w:t>
            </w:r>
          </w:p>
        </w:tc>
        <w:tc>
          <w:tcPr>
            <w:tcW w:w="4944" w:type="dxa"/>
            <w:tcMar>
              <w:top w:w="80" w:type="dxa"/>
              <w:left w:w="120" w:type="dxa"/>
              <w:bottom w:w="80" w:type="dxa"/>
              <w:right w:w="120" w:type="dxa"/>
            </w:tcMar>
            <w:vAlign w:val="center"/>
          </w:tcPr>
          <w:p w14:paraId="737A09F9"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Explain the non-tax commercial rationale.</w:t>
            </w:r>
          </w:p>
        </w:tc>
      </w:tr>
      <w:tr w:rsidR="00B80675" w:rsidRPr="00477E52" w14:paraId="2E7A799E" w14:textId="77777777" w:rsidTr="00477E52">
        <w:tc>
          <w:tcPr>
            <w:tcW w:w="4416" w:type="dxa"/>
            <w:shd w:val="clear" w:color="auto" w:fill="E9EEF2"/>
            <w:tcMar>
              <w:top w:w="80" w:type="dxa"/>
              <w:left w:w="120" w:type="dxa"/>
              <w:bottom w:w="80" w:type="dxa"/>
              <w:right w:w="120" w:type="dxa"/>
            </w:tcMar>
            <w:vAlign w:val="center"/>
          </w:tcPr>
          <w:p w14:paraId="6E6A2A13"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14. Financial implications</w:t>
            </w:r>
          </w:p>
        </w:tc>
        <w:tc>
          <w:tcPr>
            <w:tcW w:w="4944" w:type="dxa"/>
            <w:tcMar>
              <w:top w:w="80" w:type="dxa"/>
              <w:left w:w="120" w:type="dxa"/>
              <w:bottom w:w="80" w:type="dxa"/>
              <w:right w:w="120" w:type="dxa"/>
            </w:tcMar>
            <w:vAlign w:val="center"/>
          </w:tcPr>
          <w:p w14:paraId="79DD00F4"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State amounts, currencies, valuations and assumptions.</w:t>
            </w:r>
          </w:p>
        </w:tc>
      </w:tr>
      <w:tr w:rsidR="00B80675" w:rsidRPr="00477E52" w14:paraId="71A01AD9" w14:textId="77777777" w:rsidTr="00477E52">
        <w:tc>
          <w:tcPr>
            <w:tcW w:w="4416" w:type="dxa"/>
            <w:shd w:val="clear" w:color="auto" w:fill="E9EEF2"/>
            <w:tcMar>
              <w:top w:w="80" w:type="dxa"/>
              <w:left w:w="120" w:type="dxa"/>
              <w:bottom w:w="80" w:type="dxa"/>
              <w:right w:w="120" w:type="dxa"/>
            </w:tcMar>
            <w:vAlign w:val="center"/>
          </w:tcPr>
          <w:p w14:paraId="2B98684F"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15. Tax impact</w:t>
            </w:r>
          </w:p>
        </w:tc>
        <w:tc>
          <w:tcPr>
            <w:tcW w:w="4944" w:type="dxa"/>
            <w:tcMar>
              <w:top w:w="80" w:type="dxa"/>
              <w:left w:w="120" w:type="dxa"/>
              <w:bottom w:w="80" w:type="dxa"/>
              <w:right w:w="120" w:type="dxa"/>
            </w:tcMar>
            <w:vAlign w:val="center"/>
          </w:tcPr>
          <w:p w14:paraId="10E6643C"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Explain the effect on the applicant and connected persons.</w:t>
            </w:r>
          </w:p>
        </w:tc>
      </w:tr>
      <w:tr w:rsidR="00B80675" w:rsidRPr="00477E52" w14:paraId="68F8405D" w14:textId="77777777" w:rsidTr="00477E52">
        <w:tc>
          <w:tcPr>
            <w:tcW w:w="4416" w:type="dxa"/>
            <w:shd w:val="clear" w:color="auto" w:fill="E9EEF2"/>
            <w:tcMar>
              <w:top w:w="80" w:type="dxa"/>
              <w:left w:w="120" w:type="dxa"/>
              <w:bottom w:w="80" w:type="dxa"/>
              <w:right w:w="120" w:type="dxa"/>
            </w:tcMar>
            <w:vAlign w:val="center"/>
          </w:tcPr>
          <w:p w14:paraId="2632FADC"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lastRenderedPageBreak/>
              <w:t>16. Relevant law and guidance</w:t>
            </w:r>
          </w:p>
        </w:tc>
        <w:tc>
          <w:tcPr>
            <w:tcW w:w="4944" w:type="dxa"/>
            <w:tcMar>
              <w:top w:w="80" w:type="dxa"/>
              <w:left w:w="120" w:type="dxa"/>
              <w:bottom w:w="80" w:type="dxa"/>
              <w:right w:w="120" w:type="dxa"/>
            </w:tcMar>
            <w:vAlign w:val="center"/>
          </w:tcPr>
          <w:p w14:paraId="0CCE7F59"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Identify statutory provisions, regulations, cases and NRS guidance.</w:t>
            </w:r>
          </w:p>
        </w:tc>
      </w:tr>
      <w:tr w:rsidR="00B80675" w:rsidRPr="00477E52" w14:paraId="5853C000" w14:textId="77777777" w:rsidTr="00477E52">
        <w:tc>
          <w:tcPr>
            <w:tcW w:w="4416" w:type="dxa"/>
            <w:shd w:val="clear" w:color="auto" w:fill="E9EEF2"/>
            <w:tcMar>
              <w:top w:w="80" w:type="dxa"/>
              <w:left w:w="120" w:type="dxa"/>
              <w:bottom w:w="80" w:type="dxa"/>
              <w:right w:w="120" w:type="dxa"/>
            </w:tcMar>
            <w:vAlign w:val="center"/>
          </w:tcPr>
          <w:p w14:paraId="16CA111F"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17. Applicant’s analysis</w:t>
            </w:r>
          </w:p>
        </w:tc>
        <w:tc>
          <w:tcPr>
            <w:tcW w:w="4944" w:type="dxa"/>
            <w:tcMar>
              <w:top w:w="80" w:type="dxa"/>
              <w:left w:w="120" w:type="dxa"/>
              <w:bottom w:w="80" w:type="dxa"/>
              <w:right w:w="120" w:type="dxa"/>
            </w:tcMar>
            <w:vAlign w:val="center"/>
          </w:tcPr>
          <w:p w14:paraId="45729891" w14:textId="03901CB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Address reasonably known alternative interpretations.</w:t>
            </w:r>
          </w:p>
        </w:tc>
      </w:tr>
      <w:tr w:rsidR="00B80675" w:rsidRPr="00477E52" w14:paraId="539AE3D7" w14:textId="77777777" w:rsidTr="00477E52">
        <w:tc>
          <w:tcPr>
            <w:tcW w:w="4416" w:type="dxa"/>
            <w:shd w:val="clear" w:color="auto" w:fill="E9EEF2"/>
            <w:tcMar>
              <w:top w:w="80" w:type="dxa"/>
              <w:left w:w="120" w:type="dxa"/>
              <w:bottom w:w="80" w:type="dxa"/>
              <w:right w:w="120" w:type="dxa"/>
            </w:tcMar>
            <w:vAlign w:val="center"/>
          </w:tcPr>
          <w:p w14:paraId="1FF9AB3A" w14:textId="0AB6938E"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18.</w:t>
            </w:r>
            <w:r w:rsidR="00940E9C">
              <w:rPr>
                <w:rFonts w:ascii="Tahoma" w:hAnsi="Tahoma" w:cs="Tahoma"/>
                <w:b/>
                <w:color w:val="000000" w:themeColor="text1"/>
              </w:rPr>
              <w:t xml:space="preserve"> </w:t>
            </w:r>
            <w:r w:rsidRPr="00477E52">
              <w:rPr>
                <w:rFonts w:ascii="Tahoma" w:hAnsi="Tahoma" w:cs="Tahoma"/>
                <w:b/>
                <w:color w:val="000000" w:themeColor="text1"/>
              </w:rPr>
              <w:t>Existing proceedings and correspondence</w:t>
            </w:r>
          </w:p>
        </w:tc>
        <w:tc>
          <w:tcPr>
            <w:tcW w:w="4944" w:type="dxa"/>
            <w:tcMar>
              <w:top w:w="80" w:type="dxa"/>
              <w:left w:w="120" w:type="dxa"/>
              <w:bottom w:w="80" w:type="dxa"/>
              <w:right w:w="120" w:type="dxa"/>
            </w:tcMar>
            <w:vAlign w:val="center"/>
          </w:tcPr>
          <w:p w14:paraId="219B0852" w14:textId="4AAA4FDA"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Disclose audits, investigations, assessments, litigation, objections and previous NRS decisions.</w:t>
            </w:r>
          </w:p>
        </w:tc>
      </w:tr>
      <w:tr w:rsidR="00B80675" w:rsidRPr="00477E52" w14:paraId="63B2E213" w14:textId="77777777" w:rsidTr="00477E52">
        <w:tc>
          <w:tcPr>
            <w:tcW w:w="4416" w:type="dxa"/>
            <w:shd w:val="clear" w:color="auto" w:fill="E9EEF2"/>
            <w:tcMar>
              <w:top w:w="80" w:type="dxa"/>
              <w:left w:w="120" w:type="dxa"/>
              <w:bottom w:w="80" w:type="dxa"/>
              <w:right w:w="120" w:type="dxa"/>
            </w:tcMar>
            <w:vAlign w:val="center"/>
          </w:tcPr>
          <w:p w14:paraId="782395D4"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19. Court or tribunal statement</w:t>
            </w:r>
          </w:p>
        </w:tc>
        <w:tc>
          <w:tcPr>
            <w:tcW w:w="4944" w:type="dxa"/>
            <w:tcMar>
              <w:top w:w="80" w:type="dxa"/>
              <w:left w:w="120" w:type="dxa"/>
              <w:bottom w:w="80" w:type="dxa"/>
              <w:right w:w="120" w:type="dxa"/>
            </w:tcMar>
            <w:vAlign w:val="center"/>
          </w:tcPr>
          <w:p w14:paraId="0837E758"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Confirm whether the matter is before a court or tribunal.</w:t>
            </w:r>
          </w:p>
        </w:tc>
      </w:tr>
      <w:tr w:rsidR="00B80675" w:rsidRPr="00477E52" w14:paraId="5A0468F3" w14:textId="77777777" w:rsidTr="00477E52">
        <w:tc>
          <w:tcPr>
            <w:tcW w:w="4416" w:type="dxa"/>
            <w:shd w:val="clear" w:color="auto" w:fill="E9EEF2"/>
            <w:tcMar>
              <w:top w:w="80" w:type="dxa"/>
              <w:left w:w="120" w:type="dxa"/>
              <w:bottom w:w="80" w:type="dxa"/>
              <w:right w:w="120" w:type="dxa"/>
            </w:tcMar>
            <w:vAlign w:val="center"/>
          </w:tcPr>
          <w:p w14:paraId="6097DB33"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20. Related ruling applications</w:t>
            </w:r>
          </w:p>
        </w:tc>
        <w:tc>
          <w:tcPr>
            <w:tcW w:w="4944" w:type="dxa"/>
            <w:tcMar>
              <w:top w:w="80" w:type="dxa"/>
              <w:left w:w="120" w:type="dxa"/>
              <w:bottom w:w="80" w:type="dxa"/>
              <w:right w:w="120" w:type="dxa"/>
            </w:tcMar>
            <w:vAlign w:val="center"/>
          </w:tcPr>
          <w:p w14:paraId="3CC12DBC"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Disclose previous, withdrawn, pending or related applications.</w:t>
            </w:r>
          </w:p>
        </w:tc>
      </w:tr>
      <w:tr w:rsidR="00B80675" w:rsidRPr="00477E52" w14:paraId="025B449D" w14:textId="77777777" w:rsidTr="00477E52">
        <w:tc>
          <w:tcPr>
            <w:tcW w:w="4416" w:type="dxa"/>
            <w:shd w:val="clear" w:color="auto" w:fill="E9EEF2"/>
            <w:tcMar>
              <w:top w:w="80" w:type="dxa"/>
              <w:left w:w="120" w:type="dxa"/>
              <w:bottom w:w="80" w:type="dxa"/>
              <w:right w:w="120" w:type="dxa"/>
            </w:tcMar>
            <w:vAlign w:val="center"/>
          </w:tcPr>
          <w:p w14:paraId="763B2271"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21. Supporting documents</w:t>
            </w:r>
          </w:p>
        </w:tc>
        <w:tc>
          <w:tcPr>
            <w:tcW w:w="4944" w:type="dxa"/>
            <w:tcMar>
              <w:top w:w="80" w:type="dxa"/>
              <w:left w:w="120" w:type="dxa"/>
              <w:bottom w:w="80" w:type="dxa"/>
              <w:right w:w="120" w:type="dxa"/>
            </w:tcMar>
            <w:vAlign w:val="center"/>
          </w:tcPr>
          <w:p w14:paraId="407C79D9" w14:textId="194769EF"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 xml:space="preserve">Provide an indexed list of agreements, diagrams, models, opinions and </w:t>
            </w:r>
            <w:r w:rsidR="00940E9C">
              <w:rPr>
                <w:rFonts w:ascii="Tahoma" w:hAnsi="Tahoma" w:cs="Tahoma"/>
                <w:i/>
                <w:color w:val="000000" w:themeColor="text1"/>
              </w:rPr>
              <w:t xml:space="preserve">their physical </w:t>
            </w:r>
            <w:r w:rsidRPr="00477E52">
              <w:rPr>
                <w:rFonts w:ascii="Tahoma" w:hAnsi="Tahoma" w:cs="Tahoma"/>
                <w:i/>
                <w:color w:val="000000" w:themeColor="text1"/>
              </w:rPr>
              <w:t>attachments.</w:t>
            </w:r>
          </w:p>
        </w:tc>
      </w:tr>
      <w:tr w:rsidR="00B80675" w:rsidRPr="00477E52" w14:paraId="2B2D5C34" w14:textId="77777777" w:rsidTr="00477E52">
        <w:tc>
          <w:tcPr>
            <w:tcW w:w="4416" w:type="dxa"/>
            <w:shd w:val="clear" w:color="auto" w:fill="E9EEF2"/>
            <w:tcMar>
              <w:top w:w="80" w:type="dxa"/>
              <w:left w:w="120" w:type="dxa"/>
              <w:bottom w:w="80" w:type="dxa"/>
              <w:right w:w="120" w:type="dxa"/>
            </w:tcMar>
            <w:vAlign w:val="center"/>
          </w:tcPr>
          <w:p w14:paraId="0263F928"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22. Publication comments</w:t>
            </w:r>
          </w:p>
        </w:tc>
        <w:tc>
          <w:tcPr>
            <w:tcW w:w="4944" w:type="dxa"/>
            <w:tcMar>
              <w:top w:w="80" w:type="dxa"/>
              <w:left w:w="120" w:type="dxa"/>
              <w:bottom w:w="80" w:type="dxa"/>
              <w:right w:w="120" w:type="dxa"/>
            </w:tcMar>
            <w:vAlign w:val="center"/>
          </w:tcPr>
          <w:p w14:paraId="505A16E6"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i/>
                <w:color w:val="000000" w:themeColor="text1"/>
              </w:rPr>
              <w:t>Identify information considered confidential or commercially sensitive; explain why.</w:t>
            </w:r>
          </w:p>
        </w:tc>
      </w:tr>
      <w:tr w:rsidR="00B80675" w:rsidRPr="00477E52" w14:paraId="776D4A60" w14:textId="77777777" w:rsidTr="00477E52">
        <w:tc>
          <w:tcPr>
            <w:tcW w:w="4416" w:type="dxa"/>
            <w:shd w:val="clear" w:color="auto" w:fill="E9EEF2"/>
            <w:tcMar>
              <w:top w:w="80" w:type="dxa"/>
              <w:left w:w="120" w:type="dxa"/>
              <w:bottom w:w="80" w:type="dxa"/>
              <w:right w:w="120" w:type="dxa"/>
            </w:tcMar>
            <w:vAlign w:val="center"/>
          </w:tcPr>
          <w:p w14:paraId="0637033F" w14:textId="77777777" w:rsidR="00B80675" w:rsidRPr="00477E52" w:rsidRDefault="00B80675" w:rsidP="00477E52">
            <w:pPr>
              <w:spacing w:after="40" w:line="252" w:lineRule="auto"/>
              <w:jc w:val="both"/>
              <w:rPr>
                <w:rFonts w:ascii="Tahoma" w:hAnsi="Tahoma" w:cs="Tahoma"/>
                <w:color w:val="000000" w:themeColor="text1"/>
              </w:rPr>
            </w:pPr>
            <w:r w:rsidRPr="00477E52">
              <w:rPr>
                <w:rFonts w:ascii="Tahoma" w:hAnsi="Tahoma" w:cs="Tahoma"/>
                <w:b/>
                <w:color w:val="000000" w:themeColor="text1"/>
              </w:rPr>
              <w:t>23. Additional information</w:t>
            </w:r>
          </w:p>
        </w:tc>
        <w:tc>
          <w:tcPr>
            <w:tcW w:w="4944" w:type="dxa"/>
            <w:tcMar>
              <w:top w:w="80" w:type="dxa"/>
              <w:left w:w="120" w:type="dxa"/>
              <w:bottom w:w="80" w:type="dxa"/>
              <w:right w:w="120" w:type="dxa"/>
            </w:tcMar>
            <w:vAlign w:val="center"/>
          </w:tcPr>
          <w:p w14:paraId="07843EE3" w14:textId="6C757DAE" w:rsidR="00B80675" w:rsidRPr="00477E52" w:rsidRDefault="00940E9C" w:rsidP="00477E52">
            <w:pPr>
              <w:spacing w:after="40" w:line="252" w:lineRule="auto"/>
              <w:jc w:val="both"/>
              <w:rPr>
                <w:rFonts w:ascii="Tahoma" w:hAnsi="Tahoma" w:cs="Tahoma"/>
                <w:color w:val="000000" w:themeColor="text1"/>
              </w:rPr>
            </w:pPr>
            <w:r>
              <w:rPr>
                <w:rFonts w:ascii="Tahoma" w:hAnsi="Tahoma" w:cs="Tahoma"/>
                <w:i/>
                <w:color w:val="000000" w:themeColor="text1"/>
              </w:rPr>
              <w:t>Any other information</w:t>
            </w:r>
          </w:p>
        </w:tc>
      </w:tr>
    </w:tbl>
    <w:p w14:paraId="0B3FA26E" w14:textId="77777777" w:rsidR="00F72C86" w:rsidRDefault="00F72C86" w:rsidP="00477E52">
      <w:pPr>
        <w:pStyle w:val="Heading2"/>
        <w:jc w:val="both"/>
        <w:rPr>
          <w:rFonts w:ascii="Tahoma" w:hAnsi="Tahoma" w:cs="Tahoma"/>
          <w:b/>
          <w:bCs/>
          <w:sz w:val="24"/>
          <w:szCs w:val="24"/>
        </w:rPr>
      </w:pPr>
    </w:p>
    <w:p w14:paraId="2ECCC5F3" w14:textId="4B4AAF9B" w:rsidR="00B80675" w:rsidRPr="00477E52" w:rsidRDefault="00B80675" w:rsidP="00477E52">
      <w:pPr>
        <w:pStyle w:val="Heading2"/>
        <w:jc w:val="both"/>
        <w:rPr>
          <w:rFonts w:ascii="Tahoma" w:hAnsi="Tahoma" w:cs="Tahoma"/>
          <w:b/>
          <w:bCs/>
          <w:sz w:val="24"/>
          <w:szCs w:val="24"/>
        </w:rPr>
      </w:pPr>
      <w:r w:rsidRPr="00477E52">
        <w:rPr>
          <w:rFonts w:ascii="Tahoma" w:hAnsi="Tahoma" w:cs="Tahoma"/>
          <w:b/>
          <w:bCs/>
          <w:sz w:val="24"/>
          <w:szCs w:val="24"/>
        </w:rPr>
        <w:t>Declaration</w:t>
      </w:r>
    </w:p>
    <w:p w14:paraId="00D2BAF8" w14:textId="77777777" w:rsidR="00B80675" w:rsidRPr="00477E52" w:rsidRDefault="00B80675" w:rsidP="00477E52">
      <w:pPr>
        <w:jc w:val="both"/>
        <w:rPr>
          <w:rFonts w:ascii="Tahoma" w:hAnsi="Tahoma" w:cs="Tahoma"/>
        </w:rPr>
      </w:pPr>
      <w:r w:rsidRPr="00477E52">
        <w:rPr>
          <w:rFonts w:ascii="Tahoma" w:hAnsi="Tahoma" w:cs="Tahoma"/>
        </w:rPr>
        <w:t xml:space="preserve">I declare that I am </w:t>
      </w:r>
      <w:proofErr w:type="spellStart"/>
      <w:r w:rsidRPr="00477E52">
        <w:rPr>
          <w:rFonts w:ascii="Tahoma" w:hAnsi="Tahoma" w:cs="Tahoma"/>
        </w:rPr>
        <w:t>authorised</w:t>
      </w:r>
      <w:proofErr w:type="spellEnd"/>
      <w:r w:rsidRPr="00477E52">
        <w:rPr>
          <w:rFonts w:ascii="Tahoma" w:hAnsi="Tahoma" w:cs="Tahoma"/>
        </w:rPr>
        <w:t xml:space="preserve"> to make this application and that the information and documents supplied are true, accurate and complete. I have disclosed all facts that could reasonably be material to the ruling requested and have not omitted any step, arrangement, agreement or connected person relevant to the application. I undertake to notify the Service promptly of any material change before the ruling is issued.</w:t>
      </w:r>
    </w:p>
    <w:tbl>
      <w:tblPr>
        <w:tblW w:w="93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2"/>
        <w:gridCol w:w="6078"/>
      </w:tblGrid>
      <w:tr w:rsidR="00B80675" w:rsidRPr="00F72C86" w14:paraId="217B89ED" w14:textId="77777777" w:rsidTr="00477E52">
        <w:tc>
          <w:tcPr>
            <w:tcW w:w="3282" w:type="dxa"/>
            <w:shd w:val="clear" w:color="auto" w:fill="E9EEF2"/>
            <w:tcMar>
              <w:top w:w="80" w:type="dxa"/>
              <w:left w:w="120" w:type="dxa"/>
              <w:bottom w:w="80" w:type="dxa"/>
              <w:right w:w="120" w:type="dxa"/>
            </w:tcMar>
            <w:vAlign w:val="center"/>
          </w:tcPr>
          <w:p w14:paraId="2F5B7EB5" w14:textId="77777777" w:rsidR="00B80675" w:rsidRPr="00F72C86" w:rsidRDefault="00B80675" w:rsidP="00477E52">
            <w:pPr>
              <w:spacing w:after="40" w:line="252" w:lineRule="auto"/>
              <w:jc w:val="both"/>
              <w:rPr>
                <w:rFonts w:ascii="Tahoma" w:hAnsi="Tahoma" w:cs="Tahoma"/>
              </w:rPr>
            </w:pPr>
            <w:r w:rsidRPr="00F72C86">
              <w:rPr>
                <w:rFonts w:ascii="Tahoma" w:hAnsi="Tahoma" w:cs="Tahoma"/>
                <w:b/>
                <w:color w:val="243B53"/>
              </w:rPr>
              <w:t>Name</w:t>
            </w:r>
          </w:p>
        </w:tc>
        <w:tc>
          <w:tcPr>
            <w:tcW w:w="6078" w:type="dxa"/>
            <w:tcMar>
              <w:top w:w="80" w:type="dxa"/>
              <w:left w:w="120" w:type="dxa"/>
              <w:bottom w:w="80" w:type="dxa"/>
              <w:right w:w="120" w:type="dxa"/>
            </w:tcMar>
            <w:vAlign w:val="center"/>
          </w:tcPr>
          <w:p w14:paraId="6418AB96" w14:textId="77777777" w:rsidR="00B80675" w:rsidRPr="00F72C86" w:rsidRDefault="00B80675" w:rsidP="00477E52">
            <w:pPr>
              <w:spacing w:after="40" w:line="252" w:lineRule="auto"/>
              <w:jc w:val="both"/>
              <w:rPr>
                <w:rFonts w:ascii="Tahoma" w:hAnsi="Tahoma" w:cs="Tahoma"/>
              </w:rPr>
            </w:pPr>
          </w:p>
        </w:tc>
      </w:tr>
      <w:tr w:rsidR="00B80675" w:rsidRPr="00F72C86" w14:paraId="54438E57" w14:textId="77777777" w:rsidTr="00477E52">
        <w:tc>
          <w:tcPr>
            <w:tcW w:w="3282" w:type="dxa"/>
            <w:shd w:val="clear" w:color="auto" w:fill="E9EEF2"/>
            <w:tcMar>
              <w:top w:w="80" w:type="dxa"/>
              <w:left w:w="120" w:type="dxa"/>
              <w:bottom w:w="80" w:type="dxa"/>
              <w:right w:w="120" w:type="dxa"/>
            </w:tcMar>
            <w:vAlign w:val="center"/>
          </w:tcPr>
          <w:p w14:paraId="1B66FE99" w14:textId="77777777" w:rsidR="00B80675" w:rsidRPr="00F72C86" w:rsidRDefault="00B80675" w:rsidP="00477E52">
            <w:pPr>
              <w:spacing w:after="40" w:line="252" w:lineRule="auto"/>
              <w:jc w:val="both"/>
              <w:rPr>
                <w:rFonts w:ascii="Tahoma" w:hAnsi="Tahoma" w:cs="Tahoma"/>
              </w:rPr>
            </w:pPr>
            <w:r w:rsidRPr="00F72C86">
              <w:rPr>
                <w:rFonts w:ascii="Tahoma" w:hAnsi="Tahoma" w:cs="Tahoma"/>
                <w:b/>
                <w:color w:val="243B53"/>
              </w:rPr>
              <w:t>Designation</w:t>
            </w:r>
          </w:p>
        </w:tc>
        <w:tc>
          <w:tcPr>
            <w:tcW w:w="6078" w:type="dxa"/>
            <w:tcMar>
              <w:top w:w="80" w:type="dxa"/>
              <w:left w:w="120" w:type="dxa"/>
              <w:bottom w:w="80" w:type="dxa"/>
              <w:right w:w="120" w:type="dxa"/>
            </w:tcMar>
            <w:vAlign w:val="center"/>
          </w:tcPr>
          <w:p w14:paraId="59420195" w14:textId="77777777" w:rsidR="00B80675" w:rsidRPr="00F72C86" w:rsidRDefault="00B80675" w:rsidP="00477E52">
            <w:pPr>
              <w:spacing w:after="40" w:line="252" w:lineRule="auto"/>
              <w:jc w:val="both"/>
              <w:rPr>
                <w:rFonts w:ascii="Tahoma" w:hAnsi="Tahoma" w:cs="Tahoma"/>
              </w:rPr>
            </w:pPr>
          </w:p>
        </w:tc>
      </w:tr>
      <w:tr w:rsidR="00B80675" w:rsidRPr="00F72C86" w14:paraId="3CD2E16A" w14:textId="77777777" w:rsidTr="00477E52">
        <w:tc>
          <w:tcPr>
            <w:tcW w:w="3282" w:type="dxa"/>
            <w:shd w:val="clear" w:color="auto" w:fill="E9EEF2"/>
            <w:tcMar>
              <w:top w:w="80" w:type="dxa"/>
              <w:left w:w="120" w:type="dxa"/>
              <w:bottom w:w="80" w:type="dxa"/>
              <w:right w:w="120" w:type="dxa"/>
            </w:tcMar>
            <w:vAlign w:val="center"/>
          </w:tcPr>
          <w:p w14:paraId="5DA866C5" w14:textId="77777777" w:rsidR="00B80675" w:rsidRPr="00F72C86" w:rsidRDefault="00B80675" w:rsidP="00477E52">
            <w:pPr>
              <w:spacing w:after="40" w:line="252" w:lineRule="auto"/>
              <w:jc w:val="both"/>
              <w:rPr>
                <w:rFonts w:ascii="Tahoma" w:hAnsi="Tahoma" w:cs="Tahoma"/>
              </w:rPr>
            </w:pPr>
            <w:r w:rsidRPr="00F72C86">
              <w:rPr>
                <w:rFonts w:ascii="Tahoma" w:hAnsi="Tahoma" w:cs="Tahoma"/>
                <w:b/>
                <w:color w:val="243B53"/>
              </w:rPr>
              <w:t>Signature</w:t>
            </w:r>
          </w:p>
        </w:tc>
        <w:tc>
          <w:tcPr>
            <w:tcW w:w="6078" w:type="dxa"/>
            <w:tcMar>
              <w:top w:w="80" w:type="dxa"/>
              <w:left w:w="120" w:type="dxa"/>
              <w:bottom w:w="80" w:type="dxa"/>
              <w:right w:w="120" w:type="dxa"/>
            </w:tcMar>
            <w:vAlign w:val="center"/>
          </w:tcPr>
          <w:p w14:paraId="207B7F64" w14:textId="77777777" w:rsidR="00B80675" w:rsidRPr="00F72C86" w:rsidRDefault="00B80675" w:rsidP="00477E52">
            <w:pPr>
              <w:spacing w:after="40" w:line="252" w:lineRule="auto"/>
              <w:jc w:val="both"/>
              <w:rPr>
                <w:rFonts w:ascii="Tahoma" w:hAnsi="Tahoma" w:cs="Tahoma"/>
              </w:rPr>
            </w:pPr>
          </w:p>
        </w:tc>
      </w:tr>
      <w:tr w:rsidR="00B80675" w:rsidRPr="00F72C86" w14:paraId="25E7612B" w14:textId="77777777" w:rsidTr="00477E52">
        <w:tc>
          <w:tcPr>
            <w:tcW w:w="3282" w:type="dxa"/>
            <w:shd w:val="clear" w:color="auto" w:fill="E9EEF2"/>
            <w:tcMar>
              <w:top w:w="80" w:type="dxa"/>
              <w:left w:w="120" w:type="dxa"/>
              <w:bottom w:w="80" w:type="dxa"/>
              <w:right w:w="120" w:type="dxa"/>
            </w:tcMar>
            <w:vAlign w:val="center"/>
          </w:tcPr>
          <w:p w14:paraId="011E814B" w14:textId="77777777" w:rsidR="00B80675" w:rsidRPr="00F72C86" w:rsidRDefault="00B80675" w:rsidP="00477E52">
            <w:pPr>
              <w:spacing w:after="40" w:line="252" w:lineRule="auto"/>
              <w:jc w:val="both"/>
              <w:rPr>
                <w:rFonts w:ascii="Tahoma" w:hAnsi="Tahoma" w:cs="Tahoma"/>
              </w:rPr>
            </w:pPr>
            <w:r w:rsidRPr="00F72C86">
              <w:rPr>
                <w:rFonts w:ascii="Tahoma" w:hAnsi="Tahoma" w:cs="Tahoma"/>
                <w:b/>
                <w:color w:val="243B53"/>
              </w:rPr>
              <w:t>Date</w:t>
            </w:r>
          </w:p>
        </w:tc>
        <w:tc>
          <w:tcPr>
            <w:tcW w:w="6078" w:type="dxa"/>
            <w:tcMar>
              <w:top w:w="80" w:type="dxa"/>
              <w:left w:w="120" w:type="dxa"/>
              <w:bottom w:w="80" w:type="dxa"/>
              <w:right w:w="120" w:type="dxa"/>
            </w:tcMar>
            <w:vAlign w:val="center"/>
          </w:tcPr>
          <w:p w14:paraId="0A52CF4D" w14:textId="77777777" w:rsidR="00B80675" w:rsidRPr="00F72C86" w:rsidRDefault="00B80675" w:rsidP="00477E52">
            <w:pPr>
              <w:spacing w:after="40" w:line="252" w:lineRule="auto"/>
              <w:jc w:val="both"/>
              <w:rPr>
                <w:rFonts w:ascii="Tahoma" w:hAnsi="Tahoma" w:cs="Tahoma"/>
              </w:rPr>
            </w:pPr>
          </w:p>
        </w:tc>
      </w:tr>
    </w:tbl>
    <w:p w14:paraId="16B83192" w14:textId="022897D3" w:rsidR="00791981" w:rsidRPr="00477E52" w:rsidRDefault="00791981" w:rsidP="00477E52">
      <w:pPr>
        <w:pStyle w:val="Heading1"/>
        <w:spacing w:before="0" w:after="0"/>
        <w:jc w:val="both"/>
        <w:rPr>
          <w:rFonts w:ascii="Tahoma" w:hAnsi="Tahoma" w:cs="Tahoma"/>
          <w:b/>
          <w:bCs/>
          <w:color w:val="000000" w:themeColor="text1"/>
          <w:sz w:val="24"/>
          <w:szCs w:val="24"/>
        </w:rPr>
      </w:pPr>
      <w:bookmarkStart w:id="26" w:name="appendix-ii"/>
      <w:bookmarkEnd w:id="25"/>
      <w:bookmarkEnd w:id="26"/>
    </w:p>
    <w:sectPr w:rsidR="00791981" w:rsidRPr="00477E52">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9104C7E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BB9E10A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0A99531"/>
    <w:multiLevelType w:val="multilevel"/>
    <w:tmpl w:val="39CEE3A4"/>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3" w15:restartNumberingAfterBreak="0">
    <w:nsid w:val="00A99731"/>
    <w:multiLevelType w:val="multilevel"/>
    <w:tmpl w:val="CD8C05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 w15:restartNumberingAfterBreak="0">
    <w:nsid w:val="050425AF"/>
    <w:multiLevelType w:val="hybridMultilevel"/>
    <w:tmpl w:val="B4FCDE1A"/>
    <w:lvl w:ilvl="0" w:tplc="3CB8BE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3F081D"/>
    <w:multiLevelType w:val="hybridMultilevel"/>
    <w:tmpl w:val="F28EE532"/>
    <w:lvl w:ilvl="0" w:tplc="3CB8BE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1522D5"/>
    <w:multiLevelType w:val="hybridMultilevel"/>
    <w:tmpl w:val="DDE2BDD6"/>
    <w:lvl w:ilvl="0" w:tplc="3CB8BE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767266"/>
    <w:multiLevelType w:val="hybridMultilevel"/>
    <w:tmpl w:val="2CEA88D0"/>
    <w:lvl w:ilvl="0" w:tplc="3CB8BE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7A188F"/>
    <w:multiLevelType w:val="hybridMultilevel"/>
    <w:tmpl w:val="BE86CA64"/>
    <w:lvl w:ilvl="0" w:tplc="3CB8BE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3101A0"/>
    <w:multiLevelType w:val="hybridMultilevel"/>
    <w:tmpl w:val="196CA9FE"/>
    <w:lvl w:ilvl="0" w:tplc="3CB8BE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386DB6"/>
    <w:multiLevelType w:val="hybridMultilevel"/>
    <w:tmpl w:val="566CCA2A"/>
    <w:lvl w:ilvl="0" w:tplc="3CB8BE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9867384">
    <w:abstractNumId w:val="0"/>
  </w:num>
  <w:num w:numId="2" w16cid:durableId="18472113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3205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76375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18842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00189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47858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5149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29063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02397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21977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34546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7386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94198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315321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21076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68722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1010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53477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56185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12211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32466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284436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1123202">
    <w:abstractNumId w:val="8"/>
  </w:num>
  <w:num w:numId="25" w16cid:durableId="1379746141">
    <w:abstractNumId w:val="5"/>
  </w:num>
  <w:num w:numId="26" w16cid:durableId="785932637">
    <w:abstractNumId w:val="6"/>
  </w:num>
  <w:num w:numId="27" w16cid:durableId="1462305200">
    <w:abstractNumId w:val="9"/>
  </w:num>
  <w:num w:numId="28" w16cid:durableId="1700469614">
    <w:abstractNumId w:val="4"/>
  </w:num>
  <w:num w:numId="29" w16cid:durableId="175585083">
    <w:abstractNumId w:val="7"/>
  </w:num>
  <w:num w:numId="30" w16cid:durableId="178006476">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981"/>
    <w:rsid w:val="0001206A"/>
    <w:rsid w:val="00060B46"/>
    <w:rsid w:val="000E5863"/>
    <w:rsid w:val="00112718"/>
    <w:rsid w:val="00116742"/>
    <w:rsid w:val="00134D12"/>
    <w:rsid w:val="00153362"/>
    <w:rsid w:val="001771AF"/>
    <w:rsid w:val="00245F97"/>
    <w:rsid w:val="00297702"/>
    <w:rsid w:val="002A1542"/>
    <w:rsid w:val="00314197"/>
    <w:rsid w:val="0036249F"/>
    <w:rsid w:val="00385070"/>
    <w:rsid w:val="00467E27"/>
    <w:rsid w:val="00477E52"/>
    <w:rsid w:val="00482C4D"/>
    <w:rsid w:val="004A73D7"/>
    <w:rsid w:val="00645D24"/>
    <w:rsid w:val="00657258"/>
    <w:rsid w:val="0068341D"/>
    <w:rsid w:val="00694619"/>
    <w:rsid w:val="006C1AA8"/>
    <w:rsid w:val="006D785F"/>
    <w:rsid w:val="0071003A"/>
    <w:rsid w:val="00716BDE"/>
    <w:rsid w:val="00791981"/>
    <w:rsid w:val="007E5F6E"/>
    <w:rsid w:val="007F428D"/>
    <w:rsid w:val="0084195D"/>
    <w:rsid w:val="00844514"/>
    <w:rsid w:val="00846AD6"/>
    <w:rsid w:val="008478DE"/>
    <w:rsid w:val="00940E9C"/>
    <w:rsid w:val="0097250A"/>
    <w:rsid w:val="00973172"/>
    <w:rsid w:val="009A18A4"/>
    <w:rsid w:val="00A9312C"/>
    <w:rsid w:val="00AA1B76"/>
    <w:rsid w:val="00AC0533"/>
    <w:rsid w:val="00AD6DA7"/>
    <w:rsid w:val="00AE0BAC"/>
    <w:rsid w:val="00B5432E"/>
    <w:rsid w:val="00B61B4B"/>
    <w:rsid w:val="00B80675"/>
    <w:rsid w:val="00BD48BF"/>
    <w:rsid w:val="00BE259C"/>
    <w:rsid w:val="00C94801"/>
    <w:rsid w:val="00CB3E2E"/>
    <w:rsid w:val="00D62DB3"/>
    <w:rsid w:val="00D709DD"/>
    <w:rsid w:val="00DA4BAF"/>
    <w:rsid w:val="00E16C4C"/>
    <w:rsid w:val="00E430BD"/>
    <w:rsid w:val="00EB50BB"/>
    <w:rsid w:val="00EE60FF"/>
    <w:rsid w:val="00EF2C77"/>
    <w:rsid w:val="00F53B19"/>
    <w:rsid w:val="00F72C86"/>
    <w:rsid w:val="00F734FC"/>
    <w:rsid w:val="00FD6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5A66F"/>
  <w15:docId w15:val="{B9201414-F937-264D-99E7-53BAF0FBA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rsid w:val="00AE0BAC"/>
    <w:pPr>
      <w:ind w:left="720"/>
      <w:contextualSpacing/>
    </w:pPr>
  </w:style>
  <w:style w:type="table" w:styleId="TableGrid">
    <w:name w:val="Table Grid"/>
    <w:basedOn w:val="TableNormal"/>
    <w:rsid w:val="00CB3E2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EE60F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76181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2351</Words>
  <Characters>13519</Characters>
  <Application>Microsoft Office Word</Application>
  <DocSecurity>0</DocSecurity>
  <Lines>450</Lines>
  <Paragraphs>278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hauwa dili</dc:creator>
  <cp:keywords/>
  <dc:description/>
  <cp:lastModifiedBy>hauwa dili</cp:lastModifiedBy>
  <cp:revision>3</cp:revision>
  <dcterms:created xsi:type="dcterms:W3CDTF">2026-08-31T14:41:00Z</dcterms:created>
  <dcterms:modified xsi:type="dcterms:W3CDTF">2026-08-31T14:45:00Z</dcterms:modified>
  <cp:category/>
</cp:coreProperties>
</file>